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50D8" w14:textId="77777777" w:rsidR="00530B7A" w:rsidRPr="00194BDC" w:rsidRDefault="00A41D8F" w:rsidP="00530B7A">
      <w:pPr>
        <w:rPr>
          <w:b/>
          <w:sz w:val="22"/>
        </w:rPr>
      </w:pPr>
      <w:r w:rsidRPr="00194BDC">
        <w:rPr>
          <w:b/>
          <w:sz w:val="22"/>
        </w:rPr>
        <w:t>ECE Nutrition Investment</w:t>
      </w:r>
      <w:r w:rsidR="00263CBE">
        <w:rPr>
          <w:b/>
          <w:sz w:val="22"/>
        </w:rPr>
        <w:t>s</w:t>
      </w:r>
      <w:r w:rsidR="00530B7A" w:rsidRPr="00194BDC">
        <w:rPr>
          <w:b/>
          <w:sz w:val="22"/>
        </w:rPr>
        <w:t xml:space="preserve"> Sample Support Letter </w:t>
      </w:r>
    </w:p>
    <w:p w14:paraId="619313B5" w14:textId="77777777" w:rsidR="005D1B17" w:rsidRPr="00194BDC" w:rsidRDefault="005D1B17" w:rsidP="00530B7A">
      <w:pPr>
        <w:rPr>
          <w:b/>
          <w:sz w:val="22"/>
        </w:rPr>
      </w:pPr>
      <w:r w:rsidRPr="00194BDC">
        <w:rPr>
          <w:b/>
          <w:sz w:val="22"/>
        </w:rPr>
        <w:t xml:space="preserve">Please </w:t>
      </w:r>
      <w:r w:rsidR="00CF0F8E" w:rsidRPr="00194BDC">
        <w:rPr>
          <w:b/>
          <w:sz w:val="22"/>
        </w:rPr>
        <w:t>submit</w:t>
      </w:r>
      <w:r w:rsidRPr="00194BDC">
        <w:rPr>
          <w:b/>
          <w:sz w:val="22"/>
        </w:rPr>
        <w:t xml:space="preserve"> your support letter </w:t>
      </w:r>
      <w:r w:rsidR="00363317" w:rsidRPr="00194BDC">
        <w:rPr>
          <w:b/>
          <w:sz w:val="22"/>
          <w:u w:val="single"/>
        </w:rPr>
        <w:t>ASAP</w:t>
      </w:r>
      <w:r w:rsidRPr="00194BDC">
        <w:rPr>
          <w:b/>
          <w:sz w:val="22"/>
        </w:rPr>
        <w:t>.</w:t>
      </w:r>
    </w:p>
    <w:p w14:paraId="6267EB28" w14:textId="77777777" w:rsidR="005D1B17" w:rsidRPr="00194BDC" w:rsidRDefault="005D1B17" w:rsidP="00530B7A">
      <w:pPr>
        <w:rPr>
          <w:sz w:val="22"/>
        </w:rPr>
      </w:pPr>
    </w:p>
    <w:p w14:paraId="47B546A8" w14:textId="77777777" w:rsidR="00530B7A" w:rsidRPr="00194BDC" w:rsidRDefault="00A41D8F" w:rsidP="00530B7A">
      <w:pPr>
        <w:rPr>
          <w:sz w:val="22"/>
        </w:rPr>
      </w:pPr>
      <w:r w:rsidRPr="00194BDC">
        <w:rPr>
          <w:sz w:val="22"/>
        </w:rPr>
        <w:t xml:space="preserve">The Assembly and Senate Budget Committees are </w:t>
      </w:r>
      <w:r w:rsidR="007B0AEA">
        <w:rPr>
          <w:sz w:val="22"/>
        </w:rPr>
        <w:t>currently considering their 2014-2015 state budget proposals</w:t>
      </w:r>
      <w:r w:rsidR="00324F71">
        <w:rPr>
          <w:sz w:val="22"/>
        </w:rPr>
        <w:t>. These proposals</w:t>
      </w:r>
      <w:r w:rsidR="007B0AEA">
        <w:rPr>
          <w:sz w:val="22"/>
        </w:rPr>
        <w:t xml:space="preserve"> should include </w:t>
      </w:r>
      <w:r w:rsidRPr="00194BDC">
        <w:rPr>
          <w:sz w:val="22"/>
        </w:rPr>
        <w:t xml:space="preserve">an investment </w:t>
      </w:r>
      <w:r w:rsidR="007B0AEA">
        <w:rPr>
          <w:sz w:val="22"/>
        </w:rPr>
        <w:t xml:space="preserve">in early childhood education (ECE) nutrition </w:t>
      </w:r>
      <w:r w:rsidRPr="00194BDC">
        <w:rPr>
          <w:sz w:val="22"/>
        </w:rPr>
        <w:t>that would</w:t>
      </w:r>
      <w:r w:rsidR="00530B7A" w:rsidRPr="00194BDC">
        <w:rPr>
          <w:sz w:val="22"/>
        </w:rPr>
        <w:t>:</w:t>
      </w:r>
    </w:p>
    <w:p w14:paraId="10646ECE" w14:textId="77777777" w:rsidR="00530B7A" w:rsidRPr="00194BDC" w:rsidRDefault="00530B7A" w:rsidP="00530B7A">
      <w:pPr>
        <w:rPr>
          <w:sz w:val="22"/>
        </w:rPr>
      </w:pPr>
    </w:p>
    <w:p w14:paraId="77FB8B28" w14:textId="77777777" w:rsidR="00B438FF" w:rsidRPr="00194BDC" w:rsidRDefault="00A41D8F" w:rsidP="0051091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630"/>
        <w:rPr>
          <w:color w:val="000000"/>
          <w:sz w:val="22"/>
        </w:rPr>
      </w:pPr>
      <w:r w:rsidRPr="00194BDC">
        <w:rPr>
          <w:color w:val="000000"/>
          <w:sz w:val="22"/>
        </w:rPr>
        <w:t xml:space="preserve">Require the state to reimburse all ECE programs enrolled in the USDA’s Child and Adult </w:t>
      </w:r>
      <w:r w:rsidR="001263AE">
        <w:rPr>
          <w:color w:val="000000"/>
          <w:sz w:val="22"/>
        </w:rPr>
        <w:t>Care Food Program (CACFP) $0.2248</w:t>
      </w:r>
      <w:r w:rsidRPr="00194BDC">
        <w:rPr>
          <w:color w:val="000000"/>
          <w:sz w:val="22"/>
        </w:rPr>
        <w:t xml:space="preserve"> for each free and reduced-price breakfast and lunch served. </w:t>
      </w:r>
    </w:p>
    <w:p w14:paraId="081671D3" w14:textId="77777777" w:rsidR="00B438FF" w:rsidRPr="00194BDC" w:rsidRDefault="00B438FF" w:rsidP="00B438FF">
      <w:pPr>
        <w:widowControl w:val="0"/>
        <w:autoSpaceDE w:val="0"/>
        <w:autoSpaceDN w:val="0"/>
        <w:adjustRightInd w:val="0"/>
        <w:rPr>
          <w:color w:val="000000"/>
          <w:sz w:val="22"/>
        </w:rPr>
      </w:pPr>
    </w:p>
    <w:p w14:paraId="60195B88" w14:textId="77777777" w:rsidR="00A41D8F" w:rsidRPr="00194BDC" w:rsidRDefault="00A41D8F" w:rsidP="00B438FF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194BDC">
        <w:rPr>
          <w:color w:val="000000"/>
          <w:sz w:val="22"/>
        </w:rPr>
        <w:t xml:space="preserve">This </w:t>
      </w:r>
      <w:r w:rsidR="00324F71">
        <w:rPr>
          <w:color w:val="000000"/>
          <w:sz w:val="22"/>
        </w:rPr>
        <w:t>investment</w:t>
      </w:r>
      <w:r w:rsidR="00324F71" w:rsidRPr="00194BDC">
        <w:rPr>
          <w:color w:val="000000"/>
          <w:sz w:val="22"/>
        </w:rPr>
        <w:t xml:space="preserve"> </w:t>
      </w:r>
      <w:r w:rsidRPr="00194BDC">
        <w:rPr>
          <w:color w:val="000000"/>
          <w:sz w:val="22"/>
        </w:rPr>
        <w:t>is analogous to California’s long-standing, state-funded contribution to K-12 meals, where</w:t>
      </w:r>
      <w:r w:rsidR="007B0AEA">
        <w:rPr>
          <w:color w:val="000000"/>
          <w:sz w:val="22"/>
        </w:rPr>
        <w:t>in</w:t>
      </w:r>
      <w:r w:rsidRPr="00194BDC">
        <w:rPr>
          <w:color w:val="000000"/>
          <w:sz w:val="22"/>
        </w:rPr>
        <w:t xml:space="preserve"> school districts are reimbursed $0.2229 for each breakfast and lunch served.</w:t>
      </w:r>
    </w:p>
    <w:p w14:paraId="47D94CDE" w14:textId="77777777" w:rsidR="00A41D8F" w:rsidRPr="00194BDC" w:rsidRDefault="00A41D8F" w:rsidP="00530B7A">
      <w:pPr>
        <w:rPr>
          <w:sz w:val="22"/>
        </w:rPr>
      </w:pPr>
    </w:p>
    <w:p w14:paraId="7666C007" w14:textId="77777777" w:rsidR="00B438FF" w:rsidRPr="00194BDC" w:rsidRDefault="008619A5" w:rsidP="00530B7A">
      <w:pPr>
        <w:rPr>
          <w:b/>
          <w:i/>
          <w:sz w:val="22"/>
        </w:rPr>
      </w:pPr>
      <w:r w:rsidRPr="00194BDC">
        <w:rPr>
          <w:sz w:val="22"/>
        </w:rPr>
        <w:t xml:space="preserve">Organizations, groups, and individuals are urged to personalize this sample letter to explain why </w:t>
      </w:r>
      <w:r w:rsidR="00A41D8F" w:rsidRPr="00194BDC">
        <w:rPr>
          <w:sz w:val="22"/>
        </w:rPr>
        <w:t>investments in ECE nutrition are</w:t>
      </w:r>
      <w:r w:rsidRPr="00194BDC">
        <w:rPr>
          <w:sz w:val="22"/>
        </w:rPr>
        <w:t xml:space="preserve"> needed and </w:t>
      </w:r>
      <w:r w:rsidR="00A41D8F" w:rsidRPr="00194BDC">
        <w:rPr>
          <w:sz w:val="22"/>
        </w:rPr>
        <w:t>valuable</w:t>
      </w:r>
      <w:r w:rsidRPr="00194BDC">
        <w:rPr>
          <w:sz w:val="22"/>
        </w:rPr>
        <w:t xml:space="preserve">!  </w:t>
      </w:r>
      <w:r w:rsidR="00263CBE">
        <w:rPr>
          <w:sz w:val="22"/>
        </w:rPr>
        <w:t xml:space="preserve">Once the Governor releases his May Budget Revise, budget decisions start happening at a rapid pace. </w:t>
      </w:r>
      <w:r w:rsidR="00B438FF" w:rsidRPr="00194BDC">
        <w:rPr>
          <w:b/>
          <w:i/>
          <w:sz w:val="22"/>
        </w:rPr>
        <w:t xml:space="preserve">To ensure </w:t>
      </w:r>
      <w:r w:rsidR="00194BDC">
        <w:rPr>
          <w:b/>
          <w:i/>
          <w:sz w:val="22"/>
        </w:rPr>
        <w:t>that ECE Nutrition Investments remain</w:t>
      </w:r>
      <w:r w:rsidR="00B438FF" w:rsidRPr="00194BDC">
        <w:rPr>
          <w:b/>
          <w:i/>
          <w:sz w:val="22"/>
        </w:rPr>
        <w:t xml:space="preserve"> at the forefront of </w:t>
      </w:r>
      <w:r w:rsidR="00324F71">
        <w:rPr>
          <w:b/>
          <w:i/>
          <w:sz w:val="22"/>
        </w:rPr>
        <w:t xml:space="preserve">Capitol </w:t>
      </w:r>
      <w:r w:rsidR="00B438FF" w:rsidRPr="00194BDC">
        <w:rPr>
          <w:b/>
          <w:i/>
          <w:sz w:val="22"/>
        </w:rPr>
        <w:t>budget conversations, please submit your support letters ASAP.</w:t>
      </w:r>
    </w:p>
    <w:p w14:paraId="5EE1D583" w14:textId="77777777" w:rsidR="008619A5" w:rsidRPr="00194BDC" w:rsidRDefault="008619A5" w:rsidP="00530B7A">
      <w:pPr>
        <w:rPr>
          <w:sz w:val="22"/>
        </w:rPr>
      </w:pPr>
    </w:p>
    <w:p w14:paraId="18C8DDEE" w14:textId="77777777" w:rsidR="008619A5" w:rsidRPr="00194BDC" w:rsidRDefault="008619A5" w:rsidP="008619A5">
      <w:pPr>
        <w:rPr>
          <w:sz w:val="22"/>
        </w:rPr>
      </w:pPr>
      <w:r w:rsidRPr="00194BDC">
        <w:rPr>
          <w:sz w:val="22"/>
        </w:rPr>
        <w:t xml:space="preserve">Fact sheets and other </w:t>
      </w:r>
      <w:r w:rsidR="00510916">
        <w:rPr>
          <w:sz w:val="22"/>
        </w:rPr>
        <w:t>info</w:t>
      </w:r>
      <w:r w:rsidRPr="00194BDC">
        <w:rPr>
          <w:sz w:val="22"/>
        </w:rPr>
        <w:t xml:space="preserve"> on the </w:t>
      </w:r>
      <w:r w:rsidR="00B438FF" w:rsidRPr="00194BDC">
        <w:rPr>
          <w:sz w:val="22"/>
        </w:rPr>
        <w:t>budget proposal</w:t>
      </w:r>
      <w:r w:rsidRPr="00194BDC">
        <w:rPr>
          <w:sz w:val="22"/>
        </w:rPr>
        <w:t xml:space="preserve"> can be found at</w:t>
      </w:r>
      <w:r w:rsidR="00510916">
        <w:rPr>
          <w:sz w:val="22"/>
        </w:rPr>
        <w:t xml:space="preserve"> </w:t>
      </w:r>
      <w:hyperlink r:id="rId7" w:history="1">
        <w:r w:rsidRPr="00194BDC">
          <w:rPr>
            <w:rStyle w:val="Hyperlink"/>
            <w:sz w:val="22"/>
          </w:rPr>
          <w:t>http://cfpa.net/</w:t>
        </w:r>
        <w:r w:rsidR="00B438FF" w:rsidRPr="00194BDC">
          <w:rPr>
            <w:rStyle w:val="Hyperlink"/>
            <w:sz w:val="22"/>
          </w:rPr>
          <w:t>ECEbudget2014</w:t>
        </w:r>
      </w:hyperlink>
      <w:r w:rsidRPr="00194BDC">
        <w:rPr>
          <w:sz w:val="22"/>
        </w:rPr>
        <w:t xml:space="preserve">. </w:t>
      </w:r>
    </w:p>
    <w:p w14:paraId="6CF6B70B" w14:textId="77777777" w:rsidR="00530B7A" w:rsidRPr="00194BDC" w:rsidRDefault="00530B7A" w:rsidP="00530B7A">
      <w:pPr>
        <w:rPr>
          <w:sz w:val="22"/>
        </w:rPr>
      </w:pPr>
    </w:p>
    <w:p w14:paraId="4FD91B0E" w14:textId="77777777" w:rsidR="00B438FF" w:rsidRPr="00194BDC" w:rsidRDefault="00411476" w:rsidP="00530B7A">
      <w:pPr>
        <w:jc w:val="center"/>
        <w:rPr>
          <w:b/>
          <w:color w:val="FF0000"/>
          <w:sz w:val="22"/>
        </w:rPr>
      </w:pPr>
      <w:r w:rsidRPr="00194BDC">
        <w:rPr>
          <w:b/>
          <w:color w:val="FF0000"/>
          <w:sz w:val="22"/>
        </w:rPr>
        <w:t xml:space="preserve">Fax to </w:t>
      </w:r>
      <w:r w:rsidR="007D641A" w:rsidRPr="00194BDC">
        <w:rPr>
          <w:b/>
          <w:color w:val="FF0000"/>
          <w:sz w:val="22"/>
        </w:rPr>
        <w:t>Senate Budget &amp; Fiscal Review Chair</w:t>
      </w:r>
      <w:r w:rsidR="003B517A">
        <w:rPr>
          <w:b/>
          <w:color w:val="FF0000"/>
          <w:sz w:val="22"/>
        </w:rPr>
        <w:t>,</w:t>
      </w:r>
      <w:r w:rsidRPr="00194BDC">
        <w:rPr>
          <w:b/>
          <w:color w:val="FF0000"/>
          <w:sz w:val="22"/>
        </w:rPr>
        <w:t xml:space="preserve"> Mark Leno at </w:t>
      </w:r>
      <w:r w:rsidR="007D641A" w:rsidRPr="00194BDC">
        <w:rPr>
          <w:b/>
          <w:color w:val="FF0000"/>
          <w:sz w:val="22"/>
        </w:rPr>
        <w:t>916.651.4911</w:t>
      </w:r>
    </w:p>
    <w:p w14:paraId="56EFBDE1" w14:textId="77777777" w:rsidR="00411476" w:rsidRPr="00194BDC" w:rsidRDefault="00411476" w:rsidP="00530B7A">
      <w:pPr>
        <w:jc w:val="center"/>
        <w:rPr>
          <w:b/>
          <w:color w:val="FF0000"/>
          <w:sz w:val="22"/>
        </w:rPr>
      </w:pPr>
      <w:proofErr w:type="gramStart"/>
      <w:r w:rsidRPr="00194BDC">
        <w:rPr>
          <w:b/>
          <w:color w:val="FF0000"/>
          <w:sz w:val="22"/>
        </w:rPr>
        <w:t>or</w:t>
      </w:r>
      <w:proofErr w:type="gramEnd"/>
      <w:r w:rsidRPr="00194BDC">
        <w:rPr>
          <w:b/>
          <w:color w:val="FF0000"/>
          <w:sz w:val="22"/>
        </w:rPr>
        <w:t xml:space="preserve"> email to Samantha Lui at </w:t>
      </w:r>
      <w:hyperlink r:id="rId8" w:history="1">
        <w:r w:rsidRPr="00194BDC">
          <w:rPr>
            <w:rStyle w:val="Hyperlink"/>
            <w:b/>
            <w:sz w:val="22"/>
          </w:rPr>
          <w:t>samantha.lui@sen.ca.gov</w:t>
        </w:r>
      </w:hyperlink>
    </w:p>
    <w:p w14:paraId="465439C1" w14:textId="77777777" w:rsidR="00411476" w:rsidRPr="00194BDC" w:rsidRDefault="00411476" w:rsidP="00530B7A">
      <w:pPr>
        <w:jc w:val="center"/>
        <w:rPr>
          <w:b/>
          <w:color w:val="FF0000"/>
          <w:sz w:val="22"/>
        </w:rPr>
      </w:pPr>
    </w:p>
    <w:p w14:paraId="283872DD" w14:textId="77777777" w:rsidR="00411476" w:rsidRPr="00194BDC" w:rsidRDefault="00411476" w:rsidP="00530B7A">
      <w:pPr>
        <w:jc w:val="center"/>
        <w:rPr>
          <w:b/>
          <w:color w:val="FF0000"/>
          <w:sz w:val="22"/>
        </w:rPr>
      </w:pPr>
      <w:r w:rsidRPr="00194BDC">
        <w:rPr>
          <w:b/>
          <w:color w:val="FF0000"/>
          <w:sz w:val="22"/>
        </w:rPr>
        <w:t>AND</w:t>
      </w:r>
    </w:p>
    <w:p w14:paraId="189B4248" w14:textId="77777777" w:rsidR="00411476" w:rsidRPr="00194BDC" w:rsidRDefault="00411476" w:rsidP="00530B7A">
      <w:pPr>
        <w:jc w:val="center"/>
        <w:rPr>
          <w:b/>
          <w:color w:val="FF0000"/>
          <w:sz w:val="22"/>
        </w:rPr>
      </w:pPr>
    </w:p>
    <w:p w14:paraId="174A8E43" w14:textId="77777777" w:rsidR="00411476" w:rsidRPr="00194BDC" w:rsidRDefault="00411476" w:rsidP="00530B7A">
      <w:pPr>
        <w:jc w:val="center"/>
        <w:rPr>
          <w:b/>
          <w:color w:val="FF0000"/>
          <w:sz w:val="22"/>
        </w:rPr>
      </w:pPr>
      <w:r w:rsidRPr="00194BDC">
        <w:rPr>
          <w:b/>
          <w:color w:val="FF0000"/>
          <w:sz w:val="22"/>
        </w:rPr>
        <w:t xml:space="preserve">Fax to </w:t>
      </w:r>
      <w:r w:rsidR="007D641A" w:rsidRPr="00194BDC">
        <w:rPr>
          <w:b/>
          <w:color w:val="FF0000"/>
          <w:sz w:val="22"/>
        </w:rPr>
        <w:t>Assembly Budget Chair</w:t>
      </w:r>
      <w:r w:rsidR="003B517A">
        <w:rPr>
          <w:b/>
          <w:color w:val="FF0000"/>
          <w:sz w:val="22"/>
        </w:rPr>
        <w:t>,</w:t>
      </w:r>
      <w:r w:rsidRPr="00194BDC">
        <w:rPr>
          <w:b/>
          <w:color w:val="FF0000"/>
          <w:sz w:val="22"/>
        </w:rPr>
        <w:t xml:space="preserve"> Nancy Skinner at </w:t>
      </w:r>
      <w:r w:rsidR="007D641A" w:rsidRPr="00194BDC">
        <w:rPr>
          <w:b/>
          <w:color w:val="FF0000"/>
          <w:sz w:val="22"/>
        </w:rPr>
        <w:t>916.319.2115</w:t>
      </w:r>
    </w:p>
    <w:p w14:paraId="22406C78" w14:textId="77777777" w:rsidR="00411476" w:rsidRPr="00194BDC" w:rsidRDefault="00411476" w:rsidP="00411476">
      <w:pPr>
        <w:jc w:val="center"/>
        <w:rPr>
          <w:b/>
          <w:color w:val="FF0000"/>
          <w:sz w:val="22"/>
        </w:rPr>
      </w:pPr>
      <w:proofErr w:type="gramStart"/>
      <w:r w:rsidRPr="00194BDC">
        <w:rPr>
          <w:b/>
          <w:color w:val="FF0000"/>
          <w:sz w:val="22"/>
        </w:rPr>
        <w:t>or</w:t>
      </w:r>
      <w:proofErr w:type="gramEnd"/>
      <w:r w:rsidRPr="00194BDC">
        <w:rPr>
          <w:b/>
          <w:color w:val="FF0000"/>
          <w:sz w:val="22"/>
        </w:rPr>
        <w:t xml:space="preserve"> email to Mark Martin at </w:t>
      </w:r>
      <w:hyperlink r:id="rId9" w:history="1">
        <w:r w:rsidRPr="00194BDC">
          <w:rPr>
            <w:rStyle w:val="Hyperlink"/>
            <w:b/>
            <w:sz w:val="22"/>
          </w:rPr>
          <w:t>mark.martin@asm.ca.gov</w:t>
        </w:r>
      </w:hyperlink>
    </w:p>
    <w:p w14:paraId="1C8E000D" w14:textId="77777777" w:rsidR="00411476" w:rsidRPr="00194BDC" w:rsidRDefault="00411476" w:rsidP="00411476">
      <w:pPr>
        <w:jc w:val="center"/>
        <w:rPr>
          <w:b/>
          <w:color w:val="FF0000"/>
          <w:sz w:val="22"/>
        </w:rPr>
      </w:pPr>
      <w:r w:rsidRPr="00194BDC">
        <w:rPr>
          <w:b/>
          <w:color w:val="FF0000"/>
          <w:sz w:val="22"/>
        </w:rPr>
        <w:t xml:space="preserve"> </w:t>
      </w:r>
    </w:p>
    <w:p w14:paraId="0EA4BF01" w14:textId="77777777" w:rsidR="00411476" w:rsidRPr="00194BDC" w:rsidRDefault="00411476" w:rsidP="00411476">
      <w:pPr>
        <w:jc w:val="center"/>
        <w:rPr>
          <w:b/>
          <w:color w:val="FF0000"/>
          <w:sz w:val="22"/>
        </w:rPr>
      </w:pPr>
    </w:p>
    <w:p w14:paraId="61403964" w14:textId="77777777" w:rsidR="00411476" w:rsidRPr="00194BDC" w:rsidRDefault="00411476" w:rsidP="00411476">
      <w:pPr>
        <w:jc w:val="center"/>
        <w:rPr>
          <w:b/>
          <w:color w:val="FF0000"/>
          <w:sz w:val="22"/>
        </w:rPr>
      </w:pPr>
      <w:r w:rsidRPr="00194BDC">
        <w:rPr>
          <w:b/>
          <w:color w:val="FF0000"/>
          <w:sz w:val="22"/>
        </w:rPr>
        <w:t xml:space="preserve">Please “cc” CFPA by faxing a copy to 510.433.1131 </w:t>
      </w:r>
    </w:p>
    <w:p w14:paraId="77E69BB9" w14:textId="77777777" w:rsidR="00411476" w:rsidRPr="00194BDC" w:rsidRDefault="00411476" w:rsidP="00411476">
      <w:pPr>
        <w:jc w:val="center"/>
        <w:rPr>
          <w:b/>
          <w:color w:val="FF0000"/>
          <w:sz w:val="22"/>
        </w:rPr>
      </w:pPr>
      <w:proofErr w:type="gramStart"/>
      <w:r w:rsidRPr="00194BDC">
        <w:rPr>
          <w:b/>
          <w:color w:val="FF0000"/>
          <w:sz w:val="22"/>
        </w:rPr>
        <w:t>or</w:t>
      </w:r>
      <w:proofErr w:type="gramEnd"/>
      <w:r w:rsidRPr="00194BDC">
        <w:rPr>
          <w:b/>
          <w:color w:val="FF0000"/>
          <w:sz w:val="22"/>
        </w:rPr>
        <w:t xml:space="preserve"> email a copy to </w:t>
      </w:r>
      <w:hyperlink r:id="rId10" w:history="1">
        <w:r w:rsidRPr="00194BDC">
          <w:rPr>
            <w:rStyle w:val="Hyperlink"/>
            <w:b/>
            <w:sz w:val="22"/>
          </w:rPr>
          <w:t>elyse@cfpa.net</w:t>
        </w:r>
      </w:hyperlink>
    </w:p>
    <w:p w14:paraId="64F105B6" w14:textId="77777777" w:rsidR="00530B7A" w:rsidRPr="00194BDC" w:rsidRDefault="00530B7A" w:rsidP="00530B7A">
      <w:pPr>
        <w:rPr>
          <w:sz w:val="22"/>
        </w:rPr>
      </w:pPr>
    </w:p>
    <w:p w14:paraId="0D74FA8D" w14:textId="77777777" w:rsidR="00411476" w:rsidRPr="00194BDC" w:rsidRDefault="00411476" w:rsidP="00530B7A">
      <w:pPr>
        <w:rPr>
          <w:sz w:val="22"/>
        </w:rPr>
      </w:pPr>
    </w:p>
    <w:p w14:paraId="5BBCA81F" w14:textId="77777777" w:rsidR="00530B7A" w:rsidRPr="00194BDC" w:rsidRDefault="00530B7A" w:rsidP="00530B7A">
      <w:pPr>
        <w:pBdr>
          <w:bottom w:val="single" w:sz="12" w:space="1" w:color="auto"/>
        </w:pBdr>
        <w:jc w:val="center"/>
        <w:rPr>
          <w:rStyle w:val="Hyperlink"/>
          <w:sz w:val="22"/>
        </w:rPr>
      </w:pPr>
      <w:r w:rsidRPr="00194BDC">
        <w:rPr>
          <w:b/>
          <w:i/>
          <w:sz w:val="22"/>
        </w:rPr>
        <w:t>Questions?</w:t>
      </w:r>
      <w:r w:rsidRPr="00194BDC">
        <w:rPr>
          <w:sz w:val="22"/>
        </w:rPr>
        <w:t xml:space="preserve"> Contact </w:t>
      </w:r>
      <w:r w:rsidR="00683362" w:rsidRPr="00194BDC">
        <w:rPr>
          <w:sz w:val="22"/>
        </w:rPr>
        <w:t>Elyse Homel Vitale at 510.433.1122 x206</w:t>
      </w:r>
      <w:r w:rsidRPr="00194BDC">
        <w:rPr>
          <w:sz w:val="22"/>
        </w:rPr>
        <w:t xml:space="preserve"> or </w:t>
      </w:r>
      <w:hyperlink r:id="rId11" w:history="1">
        <w:r w:rsidR="00683362" w:rsidRPr="00194BDC">
          <w:rPr>
            <w:rStyle w:val="Hyperlink"/>
            <w:sz w:val="22"/>
          </w:rPr>
          <w:t>elyse@cfpa.net</w:t>
        </w:r>
      </w:hyperlink>
    </w:p>
    <w:p w14:paraId="6F8A903D" w14:textId="77777777" w:rsidR="00530B7A" w:rsidRPr="00194BDC" w:rsidRDefault="00530B7A" w:rsidP="00530B7A">
      <w:pPr>
        <w:pBdr>
          <w:bottom w:val="single" w:sz="12" w:space="1" w:color="auto"/>
        </w:pBdr>
        <w:jc w:val="center"/>
        <w:rPr>
          <w:sz w:val="22"/>
        </w:rPr>
      </w:pPr>
    </w:p>
    <w:p w14:paraId="31CC7257" w14:textId="77777777" w:rsidR="00530B7A" w:rsidRPr="00194BDC" w:rsidRDefault="00530B7A" w:rsidP="00530B7A">
      <w:pPr>
        <w:rPr>
          <w:color w:val="FF0000"/>
          <w:sz w:val="22"/>
        </w:rPr>
      </w:pPr>
    </w:p>
    <w:p w14:paraId="0B4B48F4" w14:textId="77777777" w:rsidR="002E682C" w:rsidRPr="00194BDC" w:rsidRDefault="002E682C" w:rsidP="002E682C">
      <w:pPr>
        <w:rPr>
          <w:color w:val="FF0000"/>
          <w:sz w:val="22"/>
        </w:rPr>
      </w:pPr>
      <w:r w:rsidRPr="00194BDC">
        <w:rPr>
          <w:color w:val="FF0000"/>
          <w:sz w:val="22"/>
        </w:rPr>
        <w:t>Date</w:t>
      </w:r>
    </w:p>
    <w:p w14:paraId="623A67D8" w14:textId="77777777" w:rsidR="00F6143C" w:rsidRPr="00194BDC" w:rsidRDefault="00F6143C" w:rsidP="002E682C">
      <w:pPr>
        <w:rPr>
          <w:sz w:val="22"/>
        </w:rPr>
      </w:pPr>
    </w:p>
    <w:p w14:paraId="75AEB3F0" w14:textId="77777777" w:rsidR="002E682C" w:rsidRPr="00194BDC" w:rsidRDefault="002E682C" w:rsidP="002E682C">
      <w:pPr>
        <w:rPr>
          <w:sz w:val="22"/>
        </w:rPr>
      </w:pPr>
      <w:r w:rsidRPr="00194BDC">
        <w:rPr>
          <w:sz w:val="22"/>
        </w:rPr>
        <w:t xml:space="preserve">The Honorable </w:t>
      </w:r>
      <w:r w:rsidR="007D641A" w:rsidRPr="00194BDC">
        <w:rPr>
          <w:sz w:val="22"/>
        </w:rPr>
        <w:t>Mark Leno</w:t>
      </w:r>
    </w:p>
    <w:p w14:paraId="4A3A02A9" w14:textId="77777777" w:rsidR="00F6143C" w:rsidRPr="00194BDC" w:rsidRDefault="00F6143C" w:rsidP="002E682C">
      <w:pPr>
        <w:rPr>
          <w:sz w:val="22"/>
        </w:rPr>
      </w:pPr>
      <w:r w:rsidRPr="00194BDC">
        <w:rPr>
          <w:sz w:val="22"/>
        </w:rPr>
        <w:t xml:space="preserve">Chair, </w:t>
      </w:r>
      <w:r w:rsidR="00B92ED6" w:rsidRPr="00194BDC">
        <w:rPr>
          <w:sz w:val="22"/>
        </w:rPr>
        <w:t xml:space="preserve">Senate </w:t>
      </w:r>
      <w:r w:rsidR="007D641A" w:rsidRPr="00194BDC">
        <w:rPr>
          <w:sz w:val="22"/>
        </w:rPr>
        <w:t>Budget and Fiscal Review</w:t>
      </w:r>
    </w:p>
    <w:p w14:paraId="2E84ECA1" w14:textId="77777777" w:rsidR="007D641A" w:rsidRPr="00194BDC" w:rsidRDefault="00194BDC" w:rsidP="002E682C">
      <w:pPr>
        <w:rPr>
          <w:rFonts w:eastAsia="Times New Roman" w:cs="Times New Roman"/>
          <w:sz w:val="22"/>
        </w:rPr>
      </w:pPr>
      <w:r w:rsidRPr="00194BDC">
        <w:rPr>
          <w:rFonts w:eastAsia="Times New Roman" w:cs="Times New Roman"/>
          <w:sz w:val="22"/>
        </w:rPr>
        <w:t>State Capitol, Room 5019</w:t>
      </w:r>
      <w:r w:rsidRPr="00194BDC">
        <w:rPr>
          <w:rFonts w:eastAsia="Times New Roman" w:cs="Times New Roman"/>
          <w:sz w:val="22"/>
        </w:rPr>
        <w:br/>
        <w:t>Sacramento, CA  95814</w:t>
      </w:r>
    </w:p>
    <w:p w14:paraId="3C76B128" w14:textId="77777777" w:rsidR="00194BDC" w:rsidRPr="00194BDC" w:rsidRDefault="00194BDC" w:rsidP="002E682C">
      <w:pPr>
        <w:rPr>
          <w:sz w:val="22"/>
        </w:rPr>
      </w:pPr>
    </w:p>
    <w:p w14:paraId="30772F1D" w14:textId="77777777" w:rsidR="007D641A" w:rsidRPr="00194BDC" w:rsidRDefault="007D641A" w:rsidP="002E682C">
      <w:pPr>
        <w:rPr>
          <w:sz w:val="22"/>
        </w:rPr>
      </w:pPr>
      <w:r w:rsidRPr="00194BDC">
        <w:rPr>
          <w:sz w:val="22"/>
        </w:rPr>
        <w:t>The Honorable Nancy Skinner</w:t>
      </w:r>
    </w:p>
    <w:p w14:paraId="67572E5E" w14:textId="77777777" w:rsidR="007D641A" w:rsidRPr="00194BDC" w:rsidRDefault="007D641A" w:rsidP="002E682C">
      <w:pPr>
        <w:rPr>
          <w:sz w:val="22"/>
        </w:rPr>
      </w:pPr>
      <w:r w:rsidRPr="00194BDC">
        <w:rPr>
          <w:sz w:val="22"/>
        </w:rPr>
        <w:t>Chair, Assembly Budget</w:t>
      </w:r>
    </w:p>
    <w:p w14:paraId="169ACD41" w14:textId="77777777" w:rsidR="002E682C" w:rsidRPr="00194BDC" w:rsidRDefault="00194BDC" w:rsidP="002E682C">
      <w:pPr>
        <w:rPr>
          <w:rFonts w:eastAsia="Times New Roman" w:cs="Times New Roman"/>
          <w:sz w:val="22"/>
        </w:rPr>
      </w:pPr>
      <w:r w:rsidRPr="00194BDC">
        <w:rPr>
          <w:rFonts w:eastAsia="Times New Roman" w:cs="Times New Roman"/>
          <w:sz w:val="22"/>
        </w:rPr>
        <w:t>State Capitol, Room 6026</w:t>
      </w:r>
      <w:r w:rsidRPr="00194BDC">
        <w:rPr>
          <w:rFonts w:eastAsia="Times New Roman" w:cs="Times New Roman"/>
          <w:sz w:val="22"/>
        </w:rPr>
        <w:br/>
        <w:t>Sacramento, California 95814</w:t>
      </w:r>
    </w:p>
    <w:p w14:paraId="4BC0E8D1" w14:textId="77777777" w:rsidR="00194BDC" w:rsidRPr="00194BDC" w:rsidRDefault="00194BDC" w:rsidP="002E682C">
      <w:pPr>
        <w:rPr>
          <w:sz w:val="22"/>
        </w:rPr>
      </w:pPr>
    </w:p>
    <w:p w14:paraId="42B0683A" w14:textId="77777777" w:rsidR="002E682C" w:rsidRPr="00510916" w:rsidRDefault="002E682C" w:rsidP="002E682C">
      <w:pPr>
        <w:rPr>
          <w:b/>
          <w:sz w:val="22"/>
        </w:rPr>
      </w:pPr>
      <w:r w:rsidRPr="00510916">
        <w:rPr>
          <w:b/>
          <w:sz w:val="22"/>
        </w:rPr>
        <w:t xml:space="preserve">Re: </w:t>
      </w:r>
      <w:bookmarkStart w:id="0" w:name="_GoBack"/>
      <w:r w:rsidRPr="00510916">
        <w:rPr>
          <w:b/>
          <w:sz w:val="22"/>
        </w:rPr>
        <w:t xml:space="preserve">Support for </w:t>
      </w:r>
      <w:r w:rsidR="00194BDC" w:rsidRPr="00510916">
        <w:rPr>
          <w:b/>
          <w:sz w:val="22"/>
        </w:rPr>
        <w:t>Early Childhood Education Nutrition Investments</w:t>
      </w:r>
      <w:bookmarkEnd w:id="0"/>
    </w:p>
    <w:p w14:paraId="049B4BCC" w14:textId="77777777" w:rsidR="002E682C" w:rsidRPr="00194BDC" w:rsidRDefault="002E682C" w:rsidP="002E682C">
      <w:pPr>
        <w:rPr>
          <w:sz w:val="22"/>
        </w:rPr>
      </w:pPr>
    </w:p>
    <w:p w14:paraId="54B7729A" w14:textId="77777777" w:rsidR="002E682C" w:rsidRPr="00194BDC" w:rsidRDefault="002E682C" w:rsidP="002E682C">
      <w:pPr>
        <w:rPr>
          <w:sz w:val="22"/>
        </w:rPr>
      </w:pPr>
      <w:r w:rsidRPr="00194BDC">
        <w:rPr>
          <w:sz w:val="22"/>
        </w:rPr>
        <w:t xml:space="preserve">Dear </w:t>
      </w:r>
      <w:r w:rsidR="00F6143C" w:rsidRPr="00194BDC">
        <w:rPr>
          <w:sz w:val="22"/>
        </w:rPr>
        <w:t>Chairperson</w:t>
      </w:r>
      <w:r w:rsidR="007D641A" w:rsidRPr="00194BDC">
        <w:rPr>
          <w:sz w:val="22"/>
        </w:rPr>
        <w:t>s</w:t>
      </w:r>
      <w:r w:rsidR="00F6143C" w:rsidRPr="00194BDC">
        <w:rPr>
          <w:sz w:val="22"/>
        </w:rPr>
        <w:t xml:space="preserve"> </w:t>
      </w:r>
      <w:r w:rsidR="007D641A" w:rsidRPr="00194BDC">
        <w:rPr>
          <w:sz w:val="22"/>
        </w:rPr>
        <w:t>Leno and Skinner</w:t>
      </w:r>
      <w:r w:rsidRPr="00194BDC">
        <w:rPr>
          <w:sz w:val="22"/>
        </w:rPr>
        <w:t>,</w:t>
      </w:r>
    </w:p>
    <w:p w14:paraId="1CB45F34" w14:textId="77777777" w:rsidR="002E682C" w:rsidRPr="00194BDC" w:rsidRDefault="002E682C" w:rsidP="002E682C">
      <w:pPr>
        <w:rPr>
          <w:sz w:val="22"/>
        </w:rPr>
      </w:pPr>
    </w:p>
    <w:p w14:paraId="4EB51EE3" w14:textId="77777777" w:rsidR="002E682C" w:rsidRPr="00194BDC" w:rsidRDefault="002E682C" w:rsidP="002E682C">
      <w:pPr>
        <w:rPr>
          <w:sz w:val="22"/>
        </w:rPr>
      </w:pPr>
      <w:r w:rsidRPr="00194BDC">
        <w:rPr>
          <w:color w:val="FF0000"/>
          <w:sz w:val="22"/>
        </w:rPr>
        <w:lastRenderedPageBreak/>
        <w:t>(Name of your organization)</w:t>
      </w:r>
      <w:r w:rsidRPr="00194BDC">
        <w:rPr>
          <w:sz w:val="22"/>
        </w:rPr>
        <w:t xml:space="preserve"> is writing in</w:t>
      </w:r>
      <w:r w:rsidR="00194BDC">
        <w:rPr>
          <w:sz w:val="22"/>
        </w:rPr>
        <w:t xml:space="preserve"> strong support </w:t>
      </w:r>
      <w:r w:rsidR="00510916">
        <w:rPr>
          <w:sz w:val="22"/>
        </w:rPr>
        <w:t>of a state investment</w:t>
      </w:r>
      <w:r w:rsidR="00194BDC">
        <w:rPr>
          <w:sz w:val="22"/>
        </w:rPr>
        <w:t xml:space="preserve"> in early childhood education (ECE) nutrition. </w:t>
      </w:r>
      <w:r w:rsidR="00510916">
        <w:rPr>
          <w:sz w:val="22"/>
        </w:rPr>
        <w:t xml:space="preserve">Nutrition reimbursements for ECE programs </w:t>
      </w:r>
      <w:r w:rsidR="007B0AEA">
        <w:rPr>
          <w:sz w:val="22"/>
        </w:rPr>
        <w:t xml:space="preserve">have </w:t>
      </w:r>
      <w:r w:rsidR="00510916">
        <w:rPr>
          <w:sz w:val="22"/>
        </w:rPr>
        <w:t>the power to</w:t>
      </w:r>
      <w:r w:rsidR="00194BDC">
        <w:rPr>
          <w:sz w:val="22"/>
        </w:rPr>
        <w:t xml:space="preserve"> boost the nutritional quality of foods being served to</w:t>
      </w:r>
      <w:r w:rsidRPr="00194BDC">
        <w:rPr>
          <w:sz w:val="22"/>
        </w:rPr>
        <w:t xml:space="preserve"> </w:t>
      </w:r>
      <w:r w:rsidR="00194BDC">
        <w:rPr>
          <w:sz w:val="22"/>
        </w:rPr>
        <w:t>California’s youngest residents, while simultaneously strengthening ECE programs’ financial viability</w:t>
      </w:r>
      <w:r w:rsidRPr="00194BDC">
        <w:rPr>
          <w:sz w:val="22"/>
        </w:rPr>
        <w:t xml:space="preserve">. </w:t>
      </w:r>
    </w:p>
    <w:p w14:paraId="156ED1DE" w14:textId="77777777" w:rsidR="002E682C" w:rsidRPr="00194BDC" w:rsidRDefault="002E682C" w:rsidP="002E682C">
      <w:pPr>
        <w:rPr>
          <w:sz w:val="22"/>
        </w:rPr>
      </w:pPr>
    </w:p>
    <w:p w14:paraId="5775FE99" w14:textId="77777777" w:rsidR="00194BDC" w:rsidRPr="00194BDC" w:rsidRDefault="00194BDC" w:rsidP="00194BDC">
      <w:pPr>
        <w:rPr>
          <w:sz w:val="22"/>
        </w:rPr>
      </w:pPr>
      <w:r w:rsidRPr="00194BDC">
        <w:rPr>
          <w:sz w:val="22"/>
        </w:rPr>
        <w:t xml:space="preserve">Children grow and develop rapidly within the first five years of life. They need nutritious diets to support a healthy start, both physically and academically. With more than one million children enrolled in California’s licensed </w:t>
      </w:r>
      <w:r>
        <w:rPr>
          <w:sz w:val="22"/>
        </w:rPr>
        <w:t>ECE</w:t>
      </w:r>
      <w:r w:rsidRPr="00194BDC">
        <w:rPr>
          <w:sz w:val="22"/>
        </w:rPr>
        <w:t xml:space="preserve"> programs, educators are uniquely positioned to support a young child’s nutrition needs. Unfortunately, California has slashed overall funding for ECE by 40% in the past six years and cut nutrition-specific funding by 85% in the past three years. This has left early </w:t>
      </w:r>
      <w:r>
        <w:rPr>
          <w:sz w:val="22"/>
        </w:rPr>
        <w:t>ECE</w:t>
      </w:r>
      <w:r w:rsidRPr="00194BDC">
        <w:rPr>
          <w:sz w:val="22"/>
        </w:rPr>
        <w:t xml:space="preserve"> </w:t>
      </w:r>
      <w:r w:rsidR="00510916">
        <w:rPr>
          <w:sz w:val="22"/>
        </w:rPr>
        <w:t>programs</w:t>
      </w:r>
      <w:r w:rsidRPr="00194BDC">
        <w:rPr>
          <w:sz w:val="22"/>
        </w:rPr>
        <w:t xml:space="preserve"> without adequate resources to provide nutritious foods, particularly those serving our most disadvantaged children.</w:t>
      </w:r>
    </w:p>
    <w:p w14:paraId="64B52253" w14:textId="77777777" w:rsidR="00194BDC" w:rsidRPr="00194BDC" w:rsidRDefault="00194BDC" w:rsidP="00194BDC">
      <w:pPr>
        <w:rPr>
          <w:sz w:val="22"/>
        </w:rPr>
      </w:pPr>
    </w:p>
    <w:p w14:paraId="13F2B5D4" w14:textId="77777777" w:rsidR="00510916" w:rsidRDefault="0023528D" w:rsidP="00194BDC">
      <w:pPr>
        <w:rPr>
          <w:sz w:val="22"/>
        </w:rPr>
      </w:pPr>
      <w:r>
        <w:rPr>
          <w:sz w:val="22"/>
        </w:rPr>
        <w:t>After a decade of budget crises and dire fiscal conditions for the field of ECE</w:t>
      </w:r>
      <w:r w:rsidR="000B05CA">
        <w:rPr>
          <w:sz w:val="22"/>
        </w:rPr>
        <w:t xml:space="preserve">, California has </w:t>
      </w:r>
      <w:r>
        <w:rPr>
          <w:sz w:val="22"/>
        </w:rPr>
        <w:t>finally turned the page. Policymakers</w:t>
      </w:r>
      <w:r w:rsidR="000B05CA">
        <w:rPr>
          <w:sz w:val="22"/>
        </w:rPr>
        <w:t xml:space="preserve"> have the opportunity to</w:t>
      </w:r>
      <w:r>
        <w:rPr>
          <w:sz w:val="22"/>
        </w:rPr>
        <w:t xml:space="preserve"> </w:t>
      </w:r>
      <w:r w:rsidR="00510916">
        <w:rPr>
          <w:sz w:val="22"/>
        </w:rPr>
        <w:t>re</w:t>
      </w:r>
      <w:r>
        <w:rPr>
          <w:sz w:val="22"/>
        </w:rPr>
        <w:t>build our</w:t>
      </w:r>
      <w:r w:rsidR="00194BDC" w:rsidRPr="00194BDC">
        <w:rPr>
          <w:sz w:val="22"/>
        </w:rPr>
        <w:t xml:space="preserve"> </w:t>
      </w:r>
      <w:r w:rsidR="000B05CA">
        <w:rPr>
          <w:sz w:val="22"/>
        </w:rPr>
        <w:t xml:space="preserve">state’s </w:t>
      </w:r>
      <w:r w:rsidR="00510916">
        <w:rPr>
          <w:sz w:val="22"/>
        </w:rPr>
        <w:t>ECE system to support the current and long-term health</w:t>
      </w:r>
      <w:r w:rsidR="003B517A">
        <w:rPr>
          <w:sz w:val="22"/>
        </w:rPr>
        <w:t xml:space="preserve"> needs</w:t>
      </w:r>
      <w:r w:rsidR="00510916">
        <w:rPr>
          <w:sz w:val="22"/>
        </w:rPr>
        <w:t xml:space="preserve"> of California’s children. We respectfully request </w:t>
      </w:r>
      <w:r w:rsidR="007B0AEA">
        <w:rPr>
          <w:sz w:val="22"/>
        </w:rPr>
        <w:t xml:space="preserve">that </w:t>
      </w:r>
      <w:r w:rsidR="00510916">
        <w:rPr>
          <w:sz w:val="22"/>
        </w:rPr>
        <w:t>the Legislature:</w:t>
      </w:r>
    </w:p>
    <w:p w14:paraId="61363A2A" w14:textId="77777777" w:rsidR="00510916" w:rsidRDefault="00510916" w:rsidP="00194BDC">
      <w:pPr>
        <w:rPr>
          <w:sz w:val="22"/>
        </w:rPr>
      </w:pPr>
    </w:p>
    <w:p w14:paraId="78624747" w14:textId="77777777" w:rsidR="00194BDC" w:rsidRPr="00194BDC" w:rsidRDefault="00510916" w:rsidP="00510916">
      <w:pPr>
        <w:numPr>
          <w:ilvl w:val="0"/>
          <w:numId w:val="13"/>
        </w:numPr>
        <w:ind w:left="630"/>
        <w:rPr>
          <w:sz w:val="22"/>
        </w:rPr>
      </w:pPr>
      <w:r>
        <w:rPr>
          <w:sz w:val="22"/>
        </w:rPr>
        <w:t xml:space="preserve">Require </w:t>
      </w:r>
      <w:r w:rsidRPr="00510916">
        <w:rPr>
          <w:sz w:val="22"/>
        </w:rPr>
        <w:t>the state to reimburse all ECE programs enrolled in the USDA’s Child and Adult C</w:t>
      </w:r>
      <w:r w:rsidR="00263CBE">
        <w:rPr>
          <w:sz w:val="22"/>
        </w:rPr>
        <w:t>are Food Program (CACFP) $0.2248</w:t>
      </w:r>
      <w:r w:rsidRPr="00510916">
        <w:rPr>
          <w:sz w:val="22"/>
        </w:rPr>
        <w:t xml:space="preserve"> for each free and reduced-price breakfast and lunch served.</w:t>
      </w:r>
    </w:p>
    <w:p w14:paraId="6D556FD1" w14:textId="77777777" w:rsidR="00194BDC" w:rsidRPr="00194BDC" w:rsidRDefault="00194BDC" w:rsidP="00194BDC">
      <w:pPr>
        <w:rPr>
          <w:sz w:val="22"/>
        </w:rPr>
      </w:pPr>
    </w:p>
    <w:p w14:paraId="01AF9D0A" w14:textId="77777777" w:rsidR="002E682C" w:rsidRPr="00194BDC" w:rsidRDefault="00194BDC" w:rsidP="00194BDC">
      <w:pPr>
        <w:rPr>
          <w:sz w:val="22"/>
        </w:rPr>
      </w:pPr>
      <w:r w:rsidRPr="00194BDC">
        <w:rPr>
          <w:sz w:val="22"/>
        </w:rPr>
        <w:t xml:space="preserve">By restoring nutrition reimbursements for </w:t>
      </w:r>
      <w:r w:rsidR="0023528D">
        <w:rPr>
          <w:sz w:val="22"/>
        </w:rPr>
        <w:t>ECE programs</w:t>
      </w:r>
      <w:r w:rsidRPr="00194BDC">
        <w:rPr>
          <w:sz w:val="22"/>
        </w:rPr>
        <w:t xml:space="preserve"> at a level equal to that provided for meals served in K-12, California policymakers can support the health of our young</w:t>
      </w:r>
      <w:r w:rsidR="007B0AEA">
        <w:rPr>
          <w:sz w:val="22"/>
        </w:rPr>
        <w:t>est</w:t>
      </w:r>
      <w:r w:rsidRPr="00194BDC">
        <w:rPr>
          <w:sz w:val="22"/>
        </w:rPr>
        <w:t xml:space="preserve"> children and help fulfill our state’s well-established commitments to increasing kindergarten readiness and decreasing the achievement gap. </w:t>
      </w:r>
      <w:r w:rsidR="0023528D">
        <w:rPr>
          <w:sz w:val="22"/>
        </w:rPr>
        <w:t>California’s</w:t>
      </w:r>
      <w:r w:rsidRPr="00194BDC">
        <w:rPr>
          <w:sz w:val="22"/>
        </w:rPr>
        <w:t xml:space="preserve"> children </w:t>
      </w:r>
      <w:r w:rsidR="0023528D">
        <w:rPr>
          <w:sz w:val="22"/>
        </w:rPr>
        <w:t xml:space="preserve">need and deserve </w:t>
      </w:r>
      <w:r w:rsidRPr="00194BDC">
        <w:rPr>
          <w:sz w:val="22"/>
        </w:rPr>
        <w:t>access to a healthy, well-nourished start in life.</w:t>
      </w:r>
    </w:p>
    <w:p w14:paraId="492842B4" w14:textId="77777777" w:rsidR="00510916" w:rsidRPr="00194BDC" w:rsidRDefault="00510916" w:rsidP="00194BDC">
      <w:pPr>
        <w:rPr>
          <w:i/>
          <w:sz w:val="22"/>
        </w:rPr>
      </w:pPr>
    </w:p>
    <w:p w14:paraId="2893C478" w14:textId="77777777" w:rsidR="0023528D" w:rsidRDefault="002E682C" w:rsidP="002E682C">
      <w:pPr>
        <w:rPr>
          <w:sz w:val="22"/>
        </w:rPr>
      </w:pPr>
      <w:r w:rsidRPr="00194BDC">
        <w:rPr>
          <w:color w:val="FF0000"/>
          <w:sz w:val="22"/>
        </w:rPr>
        <w:t>(Personalize this section by sharing your experiences that highlight why this legislation is important to you</w:t>
      </w:r>
      <w:r w:rsidR="003B517A">
        <w:rPr>
          <w:color w:val="FF0000"/>
          <w:sz w:val="22"/>
        </w:rPr>
        <w:t>.</w:t>
      </w:r>
      <w:r w:rsidRPr="00194BDC">
        <w:rPr>
          <w:color w:val="FF0000"/>
          <w:sz w:val="22"/>
        </w:rPr>
        <w:t>)</w:t>
      </w:r>
      <w:r w:rsidRPr="00194BDC">
        <w:rPr>
          <w:i/>
          <w:color w:val="FF0000"/>
          <w:sz w:val="22"/>
        </w:rPr>
        <w:t xml:space="preserve"> </w:t>
      </w:r>
      <w:r w:rsidRPr="00194BDC">
        <w:rPr>
          <w:sz w:val="22"/>
        </w:rPr>
        <w:t xml:space="preserve">I believe my community </w:t>
      </w:r>
      <w:r w:rsidR="0023528D">
        <w:rPr>
          <w:sz w:val="22"/>
        </w:rPr>
        <w:t>would</w:t>
      </w:r>
      <w:r w:rsidRPr="00194BDC">
        <w:rPr>
          <w:sz w:val="22"/>
        </w:rPr>
        <w:t xml:space="preserve"> benefit from </w:t>
      </w:r>
      <w:r w:rsidR="0023528D">
        <w:rPr>
          <w:sz w:val="22"/>
        </w:rPr>
        <w:t>investments in ECE nutrition</w:t>
      </w:r>
      <w:r w:rsidRPr="00194BDC">
        <w:rPr>
          <w:sz w:val="22"/>
        </w:rPr>
        <w:t xml:space="preserve"> because…</w:t>
      </w:r>
    </w:p>
    <w:p w14:paraId="47E4E83D" w14:textId="77777777" w:rsidR="003B517A" w:rsidRPr="003B517A" w:rsidRDefault="003B517A" w:rsidP="003B517A">
      <w:pPr>
        <w:spacing w:before="60" w:after="60"/>
        <w:jc w:val="center"/>
        <w:rPr>
          <w:i/>
          <w:color w:val="FF0000"/>
          <w:sz w:val="22"/>
        </w:rPr>
      </w:pPr>
      <w:r w:rsidRPr="003B517A">
        <w:rPr>
          <w:i/>
          <w:color w:val="FF0000"/>
          <w:sz w:val="22"/>
        </w:rPr>
        <w:t>OR</w:t>
      </w:r>
    </w:p>
    <w:p w14:paraId="33AE524A" w14:textId="77777777" w:rsidR="0023528D" w:rsidRPr="0023528D" w:rsidRDefault="003B517A" w:rsidP="0023528D">
      <w:pPr>
        <w:rPr>
          <w:color w:val="FF0000"/>
          <w:sz w:val="22"/>
        </w:rPr>
      </w:pPr>
      <w:r w:rsidRPr="0023528D">
        <w:rPr>
          <w:color w:val="FF0000"/>
          <w:sz w:val="22"/>
        </w:rPr>
        <w:t xml:space="preserve"> </w:t>
      </w:r>
      <w:r w:rsidR="0023528D" w:rsidRPr="0023528D">
        <w:rPr>
          <w:color w:val="FF0000"/>
          <w:sz w:val="22"/>
        </w:rPr>
        <w:t>(</w:t>
      </w:r>
      <w:r>
        <w:rPr>
          <w:color w:val="FF0000"/>
          <w:sz w:val="22"/>
        </w:rPr>
        <w:t>C</w:t>
      </w:r>
      <w:r w:rsidR="0023528D" w:rsidRPr="0023528D">
        <w:rPr>
          <w:color w:val="FF0000"/>
          <w:sz w:val="22"/>
        </w:rPr>
        <w:t xml:space="preserve">hoose a few of the following reasons </w:t>
      </w:r>
      <w:r w:rsidR="00510916">
        <w:rPr>
          <w:color w:val="FF0000"/>
          <w:sz w:val="22"/>
        </w:rPr>
        <w:t xml:space="preserve">for </w:t>
      </w:r>
      <w:r w:rsidR="0023528D" w:rsidRPr="0023528D">
        <w:rPr>
          <w:color w:val="FF0000"/>
          <w:sz w:val="22"/>
        </w:rPr>
        <w:t>why it is import</w:t>
      </w:r>
      <w:r w:rsidR="0023528D">
        <w:rPr>
          <w:color w:val="FF0000"/>
          <w:sz w:val="22"/>
        </w:rPr>
        <w:t>ant we invest in ECE nutrition</w:t>
      </w:r>
      <w:r w:rsidR="00510916">
        <w:rPr>
          <w:color w:val="FF0000"/>
          <w:sz w:val="22"/>
        </w:rPr>
        <w:t>. Share some of your experiences to personalize this letter.</w:t>
      </w:r>
      <w:r w:rsidR="0023528D">
        <w:rPr>
          <w:color w:val="FF0000"/>
          <w:sz w:val="22"/>
        </w:rPr>
        <w:t xml:space="preserve">) </w:t>
      </w:r>
      <w:r w:rsidR="0023528D" w:rsidRPr="0023528D">
        <w:rPr>
          <w:sz w:val="22"/>
        </w:rPr>
        <w:t>We need to invest in early childhood nutrition because</w:t>
      </w:r>
      <w:r>
        <w:rPr>
          <w:sz w:val="22"/>
        </w:rPr>
        <w:t>…</w:t>
      </w:r>
    </w:p>
    <w:p w14:paraId="4197AA76" w14:textId="77777777" w:rsidR="0023528D" w:rsidRDefault="0023528D" w:rsidP="0023528D">
      <w:pPr>
        <w:rPr>
          <w:rFonts w:ascii="Menlo Regular" w:hAnsi="Menlo Regular" w:cs="Menlo Regular"/>
          <w:sz w:val="22"/>
        </w:rPr>
      </w:pPr>
    </w:p>
    <w:p w14:paraId="727358F1" w14:textId="77777777" w:rsidR="0023528D" w:rsidRPr="0023528D" w:rsidRDefault="0023528D" w:rsidP="003B517A">
      <w:pPr>
        <w:numPr>
          <w:ilvl w:val="0"/>
          <w:numId w:val="13"/>
        </w:numPr>
        <w:ind w:left="630"/>
        <w:rPr>
          <w:sz w:val="22"/>
        </w:rPr>
      </w:pPr>
      <w:r w:rsidRPr="0023528D">
        <w:rPr>
          <w:sz w:val="22"/>
        </w:rPr>
        <w:t>Healthy eating habits develop in the first 5 years of life.</w:t>
      </w:r>
    </w:p>
    <w:p w14:paraId="4E27FADA" w14:textId="77777777" w:rsidR="0023528D" w:rsidRPr="0023528D" w:rsidRDefault="0023528D" w:rsidP="003B517A">
      <w:pPr>
        <w:numPr>
          <w:ilvl w:val="0"/>
          <w:numId w:val="13"/>
        </w:numPr>
        <w:ind w:left="630"/>
        <w:rPr>
          <w:sz w:val="22"/>
        </w:rPr>
      </w:pPr>
      <w:r w:rsidRPr="0023528D">
        <w:rPr>
          <w:sz w:val="22"/>
        </w:rPr>
        <w:t>Good nutrition in early childhood is linked to improved</w:t>
      </w:r>
      <w:r>
        <w:rPr>
          <w:sz w:val="22"/>
        </w:rPr>
        <w:t xml:space="preserve"> </w:t>
      </w:r>
      <w:r w:rsidRPr="0023528D">
        <w:rPr>
          <w:sz w:val="22"/>
        </w:rPr>
        <w:t>cognitive ability.</w:t>
      </w:r>
    </w:p>
    <w:p w14:paraId="6ECF6D36" w14:textId="77777777" w:rsidR="0023528D" w:rsidRPr="0023528D" w:rsidRDefault="0023528D" w:rsidP="003B517A">
      <w:pPr>
        <w:numPr>
          <w:ilvl w:val="0"/>
          <w:numId w:val="13"/>
        </w:numPr>
        <w:ind w:left="630"/>
        <w:rPr>
          <w:sz w:val="22"/>
        </w:rPr>
      </w:pPr>
      <w:r w:rsidRPr="0023528D">
        <w:rPr>
          <w:sz w:val="22"/>
        </w:rPr>
        <w:t>Research shows CACFP is associated</w:t>
      </w:r>
      <w:r>
        <w:rPr>
          <w:sz w:val="22"/>
        </w:rPr>
        <w:t xml:space="preserve"> </w:t>
      </w:r>
      <w:r w:rsidRPr="0023528D">
        <w:rPr>
          <w:sz w:val="22"/>
        </w:rPr>
        <w:t>with better nutrition and better overall</w:t>
      </w:r>
      <w:r>
        <w:rPr>
          <w:sz w:val="22"/>
        </w:rPr>
        <w:t xml:space="preserve"> </w:t>
      </w:r>
      <w:r w:rsidRPr="0023528D">
        <w:rPr>
          <w:sz w:val="22"/>
        </w:rPr>
        <w:t>quality of care.</w:t>
      </w:r>
    </w:p>
    <w:p w14:paraId="269D9FAA" w14:textId="77777777" w:rsidR="0023528D" w:rsidRPr="0023528D" w:rsidRDefault="0023528D" w:rsidP="003B517A">
      <w:pPr>
        <w:numPr>
          <w:ilvl w:val="0"/>
          <w:numId w:val="13"/>
        </w:numPr>
        <w:ind w:left="630"/>
        <w:rPr>
          <w:sz w:val="22"/>
        </w:rPr>
      </w:pPr>
      <w:r w:rsidRPr="0023528D">
        <w:rPr>
          <w:sz w:val="22"/>
        </w:rPr>
        <w:t>A small investment in nutrition has the</w:t>
      </w:r>
      <w:r>
        <w:rPr>
          <w:sz w:val="22"/>
        </w:rPr>
        <w:t xml:space="preserve"> </w:t>
      </w:r>
      <w:r w:rsidRPr="0023528D">
        <w:rPr>
          <w:sz w:val="22"/>
        </w:rPr>
        <w:t>power to support early childhood</w:t>
      </w:r>
      <w:r>
        <w:rPr>
          <w:sz w:val="22"/>
        </w:rPr>
        <w:t xml:space="preserve"> </w:t>
      </w:r>
      <w:r w:rsidRPr="0023528D">
        <w:rPr>
          <w:sz w:val="22"/>
        </w:rPr>
        <w:t xml:space="preserve">educators, families, and young </w:t>
      </w:r>
      <w:r w:rsidR="007B0AEA">
        <w:rPr>
          <w:sz w:val="22"/>
        </w:rPr>
        <w:t>children</w:t>
      </w:r>
      <w:r w:rsidRPr="0023528D">
        <w:rPr>
          <w:sz w:val="22"/>
        </w:rPr>
        <w:t>.</w:t>
      </w:r>
    </w:p>
    <w:p w14:paraId="0802F7BB" w14:textId="77777777" w:rsidR="0023528D" w:rsidRDefault="0023528D" w:rsidP="003B517A">
      <w:pPr>
        <w:numPr>
          <w:ilvl w:val="0"/>
          <w:numId w:val="13"/>
        </w:numPr>
        <w:ind w:left="630"/>
        <w:rPr>
          <w:sz w:val="22"/>
        </w:rPr>
      </w:pPr>
      <w:r w:rsidRPr="0023528D">
        <w:rPr>
          <w:sz w:val="22"/>
        </w:rPr>
        <w:t>A state investment in early childhood nutrition</w:t>
      </w:r>
      <w:r>
        <w:rPr>
          <w:sz w:val="22"/>
        </w:rPr>
        <w:t xml:space="preserve"> </w:t>
      </w:r>
      <w:r w:rsidRPr="0023528D">
        <w:rPr>
          <w:sz w:val="22"/>
        </w:rPr>
        <w:t>increases the effectiveness of the state’s existing</w:t>
      </w:r>
      <w:r>
        <w:rPr>
          <w:sz w:val="22"/>
        </w:rPr>
        <w:t xml:space="preserve"> </w:t>
      </w:r>
      <w:r w:rsidRPr="0023528D">
        <w:rPr>
          <w:sz w:val="22"/>
        </w:rPr>
        <w:t>investment in K-12 nutrition.</w:t>
      </w:r>
    </w:p>
    <w:p w14:paraId="74E67289" w14:textId="77777777" w:rsidR="0023528D" w:rsidRPr="0023528D" w:rsidRDefault="0023528D" w:rsidP="003B517A">
      <w:pPr>
        <w:numPr>
          <w:ilvl w:val="0"/>
          <w:numId w:val="13"/>
        </w:numPr>
        <w:ind w:left="630"/>
        <w:rPr>
          <w:sz w:val="22"/>
        </w:rPr>
      </w:pPr>
      <w:r w:rsidRPr="0023528D">
        <w:rPr>
          <w:sz w:val="22"/>
        </w:rPr>
        <w:t>All low-income children, whether attending K-12 or an early childhood education program, should have</w:t>
      </w:r>
      <w:r>
        <w:rPr>
          <w:sz w:val="22"/>
        </w:rPr>
        <w:t xml:space="preserve"> </w:t>
      </w:r>
      <w:r w:rsidRPr="0023528D">
        <w:rPr>
          <w:sz w:val="22"/>
        </w:rPr>
        <w:t>equitable access to nutritious meals.</w:t>
      </w:r>
    </w:p>
    <w:p w14:paraId="47C4D50D" w14:textId="77777777" w:rsidR="0023528D" w:rsidRPr="00510916" w:rsidRDefault="0023528D" w:rsidP="003B517A">
      <w:pPr>
        <w:numPr>
          <w:ilvl w:val="0"/>
          <w:numId w:val="13"/>
        </w:numPr>
        <w:ind w:left="630"/>
        <w:rPr>
          <w:sz w:val="22"/>
        </w:rPr>
      </w:pPr>
      <w:r w:rsidRPr="0023528D">
        <w:rPr>
          <w:sz w:val="22"/>
        </w:rPr>
        <w:t>Investing in early childhood nutrition is a preventive health strategy that can decrease future spending</w:t>
      </w:r>
      <w:r>
        <w:rPr>
          <w:sz w:val="22"/>
        </w:rPr>
        <w:t xml:space="preserve"> </w:t>
      </w:r>
      <w:r w:rsidRPr="0023528D">
        <w:rPr>
          <w:sz w:val="22"/>
        </w:rPr>
        <w:t>on diet-related diseases.</w:t>
      </w:r>
    </w:p>
    <w:p w14:paraId="652E211F" w14:textId="77777777" w:rsidR="0023528D" w:rsidRPr="00194BDC" w:rsidRDefault="0023528D" w:rsidP="002E682C">
      <w:pPr>
        <w:rPr>
          <w:sz w:val="22"/>
        </w:rPr>
      </w:pPr>
    </w:p>
    <w:p w14:paraId="35B99474" w14:textId="77777777" w:rsidR="00F6143C" w:rsidRPr="00194BDC" w:rsidRDefault="002E682C" w:rsidP="00F6143C">
      <w:pPr>
        <w:rPr>
          <w:sz w:val="22"/>
          <w:u w:val="single"/>
        </w:rPr>
      </w:pPr>
      <w:r w:rsidRPr="00194BDC">
        <w:rPr>
          <w:color w:val="FF0000"/>
          <w:sz w:val="22"/>
        </w:rPr>
        <w:t>(Name of your organization)</w:t>
      </w:r>
      <w:r w:rsidRPr="00194BDC">
        <w:rPr>
          <w:sz w:val="22"/>
        </w:rPr>
        <w:t xml:space="preserve"> </w:t>
      </w:r>
      <w:r w:rsidR="00F6143C" w:rsidRPr="00194BDC">
        <w:rPr>
          <w:sz w:val="22"/>
        </w:rPr>
        <w:t xml:space="preserve">urges your support of </w:t>
      </w:r>
      <w:r w:rsidR="0023528D">
        <w:rPr>
          <w:sz w:val="22"/>
        </w:rPr>
        <w:t>reimbursements for ECE nutrition</w:t>
      </w:r>
      <w:r w:rsidR="00CF0F8E" w:rsidRPr="00194BDC">
        <w:rPr>
          <w:sz w:val="22"/>
        </w:rPr>
        <w:t>, a key</w:t>
      </w:r>
      <w:r w:rsidR="0023528D">
        <w:rPr>
          <w:sz w:val="22"/>
        </w:rPr>
        <w:t xml:space="preserve"> step toward</w:t>
      </w:r>
      <w:r w:rsidR="00CF0F8E" w:rsidRPr="00194BDC">
        <w:rPr>
          <w:sz w:val="22"/>
        </w:rPr>
        <w:t>s</w:t>
      </w:r>
      <w:r w:rsidR="0023528D">
        <w:rPr>
          <w:sz w:val="22"/>
        </w:rPr>
        <w:t xml:space="preserve"> supporting the health and prosperity of California’s children, families, and ECE workforce</w:t>
      </w:r>
      <w:r w:rsidR="00F6143C" w:rsidRPr="00194BDC">
        <w:rPr>
          <w:sz w:val="22"/>
        </w:rPr>
        <w:t>.</w:t>
      </w:r>
    </w:p>
    <w:p w14:paraId="2B80F916" w14:textId="77777777" w:rsidR="002E682C" w:rsidRPr="00194BDC" w:rsidRDefault="002E682C" w:rsidP="002E682C">
      <w:pPr>
        <w:rPr>
          <w:sz w:val="22"/>
        </w:rPr>
      </w:pPr>
    </w:p>
    <w:p w14:paraId="0DE09DC2" w14:textId="77777777" w:rsidR="002E682C" w:rsidRPr="00194BDC" w:rsidRDefault="002E682C" w:rsidP="002E682C">
      <w:pPr>
        <w:rPr>
          <w:sz w:val="22"/>
        </w:rPr>
      </w:pPr>
      <w:r w:rsidRPr="00194BDC">
        <w:rPr>
          <w:sz w:val="22"/>
        </w:rPr>
        <w:t>Sincerely,</w:t>
      </w:r>
    </w:p>
    <w:p w14:paraId="7D10CA01" w14:textId="77777777" w:rsidR="002E682C" w:rsidRPr="00194BDC" w:rsidRDefault="002E682C" w:rsidP="002E682C">
      <w:pPr>
        <w:rPr>
          <w:sz w:val="22"/>
        </w:rPr>
      </w:pPr>
    </w:p>
    <w:p w14:paraId="082280DA" w14:textId="77777777" w:rsidR="002E682C" w:rsidRPr="00194BDC" w:rsidRDefault="00F6143C" w:rsidP="002E682C">
      <w:pPr>
        <w:rPr>
          <w:color w:val="FF0000"/>
          <w:sz w:val="22"/>
        </w:rPr>
      </w:pPr>
      <w:r w:rsidRPr="00194BDC">
        <w:rPr>
          <w:color w:val="FF0000"/>
          <w:sz w:val="22"/>
        </w:rPr>
        <w:t xml:space="preserve">Your name, </w:t>
      </w:r>
      <w:r w:rsidR="002E682C" w:rsidRPr="00194BDC">
        <w:rPr>
          <w:color w:val="FF0000"/>
          <w:sz w:val="22"/>
        </w:rPr>
        <w:t>title</w:t>
      </w:r>
      <w:r w:rsidRPr="00194BDC">
        <w:rPr>
          <w:color w:val="FF0000"/>
          <w:sz w:val="22"/>
        </w:rPr>
        <w:t>, and organization</w:t>
      </w:r>
    </w:p>
    <w:p w14:paraId="2EB5E1AB" w14:textId="77777777" w:rsidR="002E682C" w:rsidRPr="00194BDC" w:rsidRDefault="002E682C" w:rsidP="002E682C">
      <w:pPr>
        <w:rPr>
          <w:color w:val="FF0000"/>
          <w:sz w:val="22"/>
        </w:rPr>
      </w:pPr>
    </w:p>
    <w:p w14:paraId="129F38FC" w14:textId="77777777" w:rsidR="007F61F1" w:rsidRPr="00194BDC" w:rsidRDefault="002E682C">
      <w:pPr>
        <w:rPr>
          <w:sz w:val="22"/>
        </w:rPr>
      </w:pPr>
      <w:r w:rsidRPr="00194BDC">
        <w:rPr>
          <w:sz w:val="22"/>
        </w:rPr>
        <w:t>cc: Elyse Homel Vitale, C</w:t>
      </w:r>
      <w:r w:rsidR="0023528D">
        <w:rPr>
          <w:sz w:val="22"/>
        </w:rPr>
        <w:t>alifornia Food Policy Advocates</w:t>
      </w:r>
    </w:p>
    <w:sectPr w:rsidR="007F61F1" w:rsidRPr="00194BDC" w:rsidSect="00196D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060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979D0"/>
    <w:multiLevelType w:val="hybridMultilevel"/>
    <w:tmpl w:val="DFB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4226"/>
    <w:multiLevelType w:val="hybridMultilevel"/>
    <w:tmpl w:val="B8D41912"/>
    <w:lvl w:ilvl="0" w:tplc="C018DF44">
      <w:start w:val="1"/>
      <w:numFmt w:val="bullet"/>
      <w:lvlText w:val=""/>
      <w:lvlJc w:val="left"/>
      <w:pPr>
        <w:ind w:left="1080" w:hanging="360"/>
      </w:pPr>
      <w:rPr>
        <w:rFonts w:ascii="Wingdings 3" w:hAnsi="Wingdings 3" w:hint="default"/>
        <w:color w:val="F9710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93ED6"/>
    <w:multiLevelType w:val="multilevel"/>
    <w:tmpl w:val="71506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462E5"/>
    <w:multiLevelType w:val="hybridMultilevel"/>
    <w:tmpl w:val="91166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2F6A13"/>
    <w:multiLevelType w:val="hybridMultilevel"/>
    <w:tmpl w:val="66FC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250F9"/>
    <w:multiLevelType w:val="hybridMultilevel"/>
    <w:tmpl w:val="4B6A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801D9"/>
    <w:multiLevelType w:val="multilevel"/>
    <w:tmpl w:val="D55A8BB8"/>
    <w:lvl w:ilvl="0">
      <w:start w:val="1"/>
      <w:numFmt w:val="bullet"/>
      <w:lvlText w:val=""/>
      <w:lvlJc w:val="left"/>
      <w:pPr>
        <w:ind w:left="1080" w:hanging="360"/>
      </w:pPr>
      <w:rPr>
        <w:rFonts w:ascii="Wingdings 3" w:hAnsi="Wingdings 3" w:hint="default"/>
        <w:color w:val="F97103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84DBD"/>
    <w:multiLevelType w:val="multilevel"/>
    <w:tmpl w:val="D55A8BB8"/>
    <w:lvl w:ilvl="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F9710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84A43"/>
    <w:multiLevelType w:val="multilevel"/>
    <w:tmpl w:val="74F68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677EA"/>
    <w:multiLevelType w:val="hybridMultilevel"/>
    <w:tmpl w:val="2168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7FA5"/>
    <w:multiLevelType w:val="multilevel"/>
    <w:tmpl w:val="911667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BC4F41"/>
    <w:multiLevelType w:val="hybridMultilevel"/>
    <w:tmpl w:val="63C4D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559CC"/>
    <w:multiLevelType w:val="hybridMultilevel"/>
    <w:tmpl w:val="7150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454A4"/>
    <w:multiLevelType w:val="hybridMultilevel"/>
    <w:tmpl w:val="D768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7A"/>
    <w:rsid w:val="0009607F"/>
    <w:rsid w:val="000B05CA"/>
    <w:rsid w:val="000E7009"/>
    <w:rsid w:val="00124107"/>
    <w:rsid w:val="001263AE"/>
    <w:rsid w:val="00127181"/>
    <w:rsid w:val="001739F1"/>
    <w:rsid w:val="00194BDC"/>
    <w:rsid w:val="00196DA3"/>
    <w:rsid w:val="0023528D"/>
    <w:rsid w:val="00235A35"/>
    <w:rsid w:val="00244C35"/>
    <w:rsid w:val="00263CBE"/>
    <w:rsid w:val="002970E4"/>
    <w:rsid w:val="002E682C"/>
    <w:rsid w:val="00324F71"/>
    <w:rsid w:val="00363317"/>
    <w:rsid w:val="003B1117"/>
    <w:rsid w:val="003B517A"/>
    <w:rsid w:val="003D0F15"/>
    <w:rsid w:val="00411476"/>
    <w:rsid w:val="00436F20"/>
    <w:rsid w:val="00444928"/>
    <w:rsid w:val="00480ABF"/>
    <w:rsid w:val="00510916"/>
    <w:rsid w:val="00530B7A"/>
    <w:rsid w:val="005D1B17"/>
    <w:rsid w:val="005E7E55"/>
    <w:rsid w:val="006254B0"/>
    <w:rsid w:val="00683362"/>
    <w:rsid w:val="00695A4F"/>
    <w:rsid w:val="006A04BF"/>
    <w:rsid w:val="00743170"/>
    <w:rsid w:val="00770088"/>
    <w:rsid w:val="0078487C"/>
    <w:rsid w:val="007B0AEA"/>
    <w:rsid w:val="007D641A"/>
    <w:rsid w:val="007F61F1"/>
    <w:rsid w:val="00830C4C"/>
    <w:rsid w:val="00845356"/>
    <w:rsid w:val="008619A5"/>
    <w:rsid w:val="008720CE"/>
    <w:rsid w:val="00917BFC"/>
    <w:rsid w:val="00970D8E"/>
    <w:rsid w:val="00A046CC"/>
    <w:rsid w:val="00A41D8F"/>
    <w:rsid w:val="00A6478C"/>
    <w:rsid w:val="00A70117"/>
    <w:rsid w:val="00A764A8"/>
    <w:rsid w:val="00A84AC0"/>
    <w:rsid w:val="00A91128"/>
    <w:rsid w:val="00B438FF"/>
    <w:rsid w:val="00B55A16"/>
    <w:rsid w:val="00B92ED6"/>
    <w:rsid w:val="00BB39BA"/>
    <w:rsid w:val="00CC50F9"/>
    <w:rsid w:val="00CF0F8E"/>
    <w:rsid w:val="00D249CC"/>
    <w:rsid w:val="00D82242"/>
    <w:rsid w:val="00DB0DEC"/>
    <w:rsid w:val="00DC6911"/>
    <w:rsid w:val="00E07537"/>
    <w:rsid w:val="00E875DB"/>
    <w:rsid w:val="00E94EB0"/>
    <w:rsid w:val="00EC3E5F"/>
    <w:rsid w:val="00EF66EA"/>
    <w:rsid w:val="00F6143C"/>
    <w:rsid w:val="00FC1B7C"/>
    <w:rsid w:val="00FD7447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617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7A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530B7A"/>
    <w:pPr>
      <w:ind w:left="720"/>
      <w:contextualSpacing/>
    </w:pPr>
  </w:style>
  <w:style w:type="character" w:styleId="Hyperlink">
    <w:name w:val="Hyperlink"/>
    <w:uiPriority w:val="99"/>
    <w:unhideWhenUsed/>
    <w:rsid w:val="00530B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7A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530B7A"/>
    <w:pPr>
      <w:ind w:left="720"/>
      <w:contextualSpacing/>
    </w:pPr>
  </w:style>
  <w:style w:type="character" w:styleId="Hyperlink">
    <w:name w:val="Hyperlink"/>
    <w:uiPriority w:val="99"/>
    <w:unhideWhenUsed/>
    <w:rsid w:val="00530B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yse@cfpa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cfpa.net/ECEbudget2014" TargetMode="External"/><Relationship Id="rId8" Type="http://schemas.openxmlformats.org/officeDocument/2006/relationships/hyperlink" Target="mailto:samantha.lui@sen.ca.gov" TargetMode="External"/><Relationship Id="rId9" Type="http://schemas.openxmlformats.org/officeDocument/2006/relationships/hyperlink" Target="mailto:mark.martin@asm.ca.gov" TargetMode="External"/><Relationship Id="rId10" Type="http://schemas.openxmlformats.org/officeDocument/2006/relationships/hyperlink" Target="mailto:elyse@cfp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622BB-D635-1F4C-A824-267D3A9E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Links>
    <vt:vector size="30" baseType="variant">
      <vt:variant>
        <vt:i4>4390920</vt:i4>
      </vt:variant>
      <vt:variant>
        <vt:i4>12</vt:i4>
      </vt:variant>
      <vt:variant>
        <vt:i4>0</vt:i4>
      </vt:variant>
      <vt:variant>
        <vt:i4>5</vt:i4>
      </vt:variant>
      <vt:variant>
        <vt:lpwstr>mailto:elyse@cfpa.net</vt:lpwstr>
      </vt:variant>
      <vt:variant>
        <vt:lpwstr/>
      </vt:variant>
      <vt:variant>
        <vt:i4>4390920</vt:i4>
      </vt:variant>
      <vt:variant>
        <vt:i4>9</vt:i4>
      </vt:variant>
      <vt:variant>
        <vt:i4>0</vt:i4>
      </vt:variant>
      <vt:variant>
        <vt:i4>5</vt:i4>
      </vt:variant>
      <vt:variant>
        <vt:lpwstr>mailto:elyse@cfpa.net</vt:lpwstr>
      </vt:variant>
      <vt:variant>
        <vt:lpwstr/>
      </vt:variant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mailto:mark.martin@asm.ca.gov</vt:lpwstr>
      </vt:variant>
      <vt:variant>
        <vt:lpwstr/>
      </vt:variant>
      <vt:variant>
        <vt:i4>5898341</vt:i4>
      </vt:variant>
      <vt:variant>
        <vt:i4>3</vt:i4>
      </vt:variant>
      <vt:variant>
        <vt:i4>0</vt:i4>
      </vt:variant>
      <vt:variant>
        <vt:i4>5</vt:i4>
      </vt:variant>
      <vt:variant>
        <vt:lpwstr>mailto:samantha.lui@sen.ca.gov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http://cfpa.net/ECEbudget2014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Fernandez</dc:creator>
  <cp:keywords/>
  <cp:lastModifiedBy>Vincent Vitale</cp:lastModifiedBy>
  <cp:revision>2</cp:revision>
  <cp:lastPrinted>2013-02-27T18:22:00Z</cp:lastPrinted>
  <dcterms:created xsi:type="dcterms:W3CDTF">2014-05-02T21:53:00Z</dcterms:created>
  <dcterms:modified xsi:type="dcterms:W3CDTF">2014-05-02T21:53:00Z</dcterms:modified>
</cp:coreProperties>
</file>