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298" w:rsidRDefault="00CA5588">
      <w:pPr>
        <w:pStyle w:val="normal0"/>
      </w:pPr>
      <w:bookmarkStart w:id="0" w:name="h.gjdgxs" w:colFirst="0" w:colLast="0"/>
      <w:bookmarkStart w:id="1" w:name="_GoBack"/>
      <w:bookmarkEnd w:id="0"/>
      <w:bookmarkEnd w:id="1"/>
      <w:r>
        <w:rPr>
          <w:rFonts w:ascii="Arial" w:eastAsia="Arial" w:hAnsi="Arial" w:cs="Arial"/>
          <w:b/>
          <w:sz w:val="24"/>
          <w:szCs w:val="24"/>
        </w:rPr>
        <w:t>AB 2054 Sample Support Letter to the Author</w:t>
      </w:r>
    </w:p>
    <w:p w:rsidR="00433298" w:rsidRDefault="00CA5588">
      <w:pPr>
        <w:pStyle w:val="normal0"/>
      </w:pPr>
      <w:proofErr w:type="spellStart"/>
      <w:r>
        <w:rPr>
          <w:rFonts w:ascii="Arial" w:eastAsia="Arial" w:hAnsi="Arial" w:cs="Arial"/>
          <w:sz w:val="24"/>
          <w:szCs w:val="24"/>
        </w:rPr>
        <w:t>Assemblymember</w:t>
      </w:r>
      <w:proofErr w:type="spellEnd"/>
      <w:r>
        <w:rPr>
          <w:rFonts w:ascii="Arial" w:eastAsia="Arial" w:hAnsi="Arial" w:cs="Arial"/>
          <w:sz w:val="24"/>
          <w:szCs w:val="24"/>
        </w:rPr>
        <w:t xml:space="preserve"> Tony Thurmond (D – Richmond) has introduced AB 2054, a bill that will help fight hunger by preparing California to implement Summer EBT for Children (SEBTC). SEBTC is proven to decrease food insecurity by providing nutrition assistance for t</w:t>
      </w:r>
      <w:r>
        <w:rPr>
          <w:rFonts w:ascii="Arial" w:eastAsia="Arial" w:hAnsi="Arial" w:cs="Arial"/>
          <w:sz w:val="24"/>
          <w:szCs w:val="24"/>
        </w:rPr>
        <w:t xml:space="preserve">he purchase of groceries when school is out of session and children lose access to school meals. </w:t>
      </w:r>
    </w:p>
    <w:p w:rsidR="00433298" w:rsidRDefault="00CA5588">
      <w:pPr>
        <w:pStyle w:val="normal0"/>
      </w:pPr>
      <w:r>
        <w:rPr>
          <w:rFonts w:ascii="Arial" w:eastAsia="Arial" w:hAnsi="Arial" w:cs="Arial"/>
          <w:sz w:val="24"/>
          <w:szCs w:val="24"/>
        </w:rPr>
        <w:t xml:space="preserve">We encourage organizations and individuals to use this sample letter or write their own letter in support of AB 2054 and California’s kids. </w:t>
      </w:r>
    </w:p>
    <w:p w:rsidR="00433298" w:rsidRDefault="00CA5588">
      <w:pPr>
        <w:pStyle w:val="normal0"/>
        <w:jc w:val="center"/>
      </w:pPr>
      <w:r>
        <w:rPr>
          <w:rFonts w:ascii="Arial" w:eastAsia="Arial" w:hAnsi="Arial" w:cs="Arial"/>
          <w:b/>
          <w:color w:val="F26721"/>
          <w:sz w:val="24"/>
          <w:szCs w:val="24"/>
        </w:rPr>
        <w:t>Please submit you</w:t>
      </w:r>
      <w:r>
        <w:rPr>
          <w:rFonts w:ascii="Arial" w:eastAsia="Arial" w:hAnsi="Arial" w:cs="Arial"/>
          <w:b/>
          <w:color w:val="F26721"/>
          <w:sz w:val="24"/>
          <w:szCs w:val="24"/>
        </w:rPr>
        <w:t>r letter of support now!</w:t>
      </w:r>
      <w:r>
        <w:rPr>
          <w:rFonts w:ascii="Arial" w:eastAsia="Arial" w:hAnsi="Arial" w:cs="Arial"/>
          <w:b/>
          <w:sz w:val="24"/>
          <w:szCs w:val="24"/>
        </w:rPr>
        <w:t xml:space="preserve"> </w:t>
      </w:r>
      <w:r>
        <w:rPr>
          <w:rFonts w:ascii="Arial" w:eastAsia="Arial" w:hAnsi="Arial" w:cs="Arial"/>
          <w:b/>
          <w:color w:val="F26721"/>
          <w:sz w:val="24"/>
          <w:szCs w:val="24"/>
        </w:rPr>
        <w:t xml:space="preserve"> </w:t>
      </w:r>
    </w:p>
    <w:p w:rsidR="00433298" w:rsidRDefault="00CA5588">
      <w:pPr>
        <w:pStyle w:val="normal0"/>
        <w:spacing w:after="0" w:line="240" w:lineRule="auto"/>
        <w:jc w:val="center"/>
      </w:pPr>
      <w:r>
        <w:rPr>
          <w:rFonts w:ascii="Arial" w:eastAsia="Arial" w:hAnsi="Arial" w:cs="Arial"/>
          <w:b/>
          <w:sz w:val="24"/>
          <w:szCs w:val="24"/>
        </w:rPr>
        <w:t xml:space="preserve">Email letters to </w:t>
      </w:r>
      <w:hyperlink r:id="rId6">
        <w:r>
          <w:rPr>
            <w:rFonts w:ascii="Arial" w:eastAsia="Arial" w:hAnsi="Arial" w:cs="Arial"/>
            <w:b/>
            <w:color w:val="F26721"/>
            <w:sz w:val="24"/>
            <w:szCs w:val="24"/>
            <w:u w:val="single"/>
          </w:rPr>
          <w:t>Alejandra.Duran@asm.ca.gov</w:t>
        </w:r>
      </w:hyperlink>
      <w:r>
        <w:rPr>
          <w:rFonts w:ascii="Arial" w:eastAsia="Arial" w:hAnsi="Arial" w:cs="Arial"/>
          <w:color w:val="F26721"/>
          <w:sz w:val="24"/>
          <w:szCs w:val="24"/>
        </w:rPr>
        <w:t xml:space="preserve"> </w:t>
      </w:r>
      <w:r>
        <w:rPr>
          <w:rFonts w:ascii="Arial" w:eastAsia="Arial" w:hAnsi="Arial" w:cs="Arial"/>
          <w:b/>
          <w:sz w:val="24"/>
          <w:szCs w:val="24"/>
        </w:rPr>
        <w:t>&amp;</w:t>
      </w:r>
      <w:r>
        <w:rPr>
          <w:rFonts w:ascii="Arial" w:eastAsia="Arial" w:hAnsi="Arial" w:cs="Arial"/>
          <w:color w:val="F26721"/>
          <w:sz w:val="24"/>
          <w:szCs w:val="24"/>
        </w:rPr>
        <w:t xml:space="preserve"> </w:t>
      </w:r>
      <w:hyperlink r:id="rId7">
        <w:r>
          <w:rPr>
            <w:rFonts w:ascii="Arial" w:eastAsia="Arial" w:hAnsi="Arial" w:cs="Arial"/>
            <w:b/>
            <w:color w:val="F26721"/>
            <w:sz w:val="24"/>
            <w:szCs w:val="24"/>
            <w:u w:val="single"/>
          </w:rPr>
          <w:t>tia@cfpa.net</w:t>
        </w:r>
      </w:hyperlink>
      <w:r>
        <w:rPr>
          <w:rFonts w:ascii="Arial" w:eastAsia="Arial" w:hAnsi="Arial" w:cs="Arial"/>
          <w:b/>
          <w:sz w:val="24"/>
          <w:szCs w:val="24"/>
        </w:rPr>
        <w:t>.</w:t>
      </w:r>
    </w:p>
    <w:p w:rsidR="00433298" w:rsidRDefault="00433298">
      <w:pPr>
        <w:pStyle w:val="normal0"/>
        <w:spacing w:after="0"/>
      </w:pPr>
    </w:p>
    <w:p w:rsidR="00433298" w:rsidRDefault="00CA5588">
      <w:pPr>
        <w:pStyle w:val="normal0"/>
        <w:spacing w:after="0"/>
        <w:jc w:val="center"/>
      </w:pPr>
      <w:r>
        <w:rPr>
          <w:rFonts w:ascii="Arial" w:eastAsia="Arial" w:hAnsi="Arial" w:cs="Arial"/>
          <w:sz w:val="24"/>
          <w:szCs w:val="24"/>
        </w:rPr>
        <w:t xml:space="preserve">Questions? Please contact Tia Shimada at 510.433.1122 x109 or </w:t>
      </w:r>
      <w:hyperlink r:id="rId8">
        <w:r>
          <w:rPr>
            <w:rFonts w:ascii="Arial" w:eastAsia="Arial" w:hAnsi="Arial" w:cs="Arial"/>
            <w:color w:val="F26721"/>
            <w:sz w:val="24"/>
            <w:szCs w:val="24"/>
            <w:u w:val="single"/>
          </w:rPr>
          <w:t>tia@cfpa.net</w:t>
        </w:r>
      </w:hyperlink>
      <w:r>
        <w:rPr>
          <w:rFonts w:ascii="Arial" w:eastAsia="Arial" w:hAnsi="Arial" w:cs="Arial"/>
          <w:sz w:val="24"/>
          <w:szCs w:val="24"/>
        </w:rPr>
        <w:t>.</w:t>
      </w:r>
    </w:p>
    <w:p w:rsidR="00433298" w:rsidRDefault="00433298">
      <w:pPr>
        <w:pStyle w:val="normal0"/>
        <w:spacing w:after="0"/>
        <w:jc w:val="center"/>
      </w:pPr>
    </w:p>
    <w:p w:rsidR="00433298" w:rsidRDefault="00433298">
      <w:pPr>
        <w:pStyle w:val="normal0"/>
        <w:spacing w:after="0"/>
      </w:pPr>
    </w:p>
    <w:p w:rsidR="00433298" w:rsidRDefault="00CA5588">
      <w:pPr>
        <w:pStyle w:val="normal0"/>
        <w:spacing w:after="0"/>
      </w:pPr>
      <w:r>
        <w:rPr>
          <w:rFonts w:ascii="Arial" w:eastAsia="Arial" w:hAnsi="Arial" w:cs="Arial"/>
          <w:color w:val="F26721"/>
          <w:sz w:val="24"/>
          <w:szCs w:val="24"/>
        </w:rPr>
        <w:t>[Date]</w:t>
      </w:r>
    </w:p>
    <w:p w:rsidR="00433298" w:rsidRDefault="00433298">
      <w:pPr>
        <w:pStyle w:val="normal0"/>
        <w:spacing w:after="0"/>
      </w:pPr>
    </w:p>
    <w:p w:rsidR="00433298" w:rsidRDefault="00CA5588">
      <w:pPr>
        <w:pStyle w:val="normal0"/>
        <w:spacing w:after="0"/>
      </w:pPr>
      <w:r>
        <w:rPr>
          <w:rFonts w:ascii="Arial" w:eastAsia="Arial" w:hAnsi="Arial" w:cs="Arial"/>
          <w:sz w:val="24"/>
          <w:szCs w:val="24"/>
        </w:rPr>
        <w:t>The Honorable Tony Thurmond</w:t>
      </w:r>
    </w:p>
    <w:p w:rsidR="00433298" w:rsidRDefault="00CA5588">
      <w:pPr>
        <w:pStyle w:val="normal0"/>
        <w:spacing w:after="0"/>
      </w:pPr>
      <w:r>
        <w:rPr>
          <w:rFonts w:ascii="Arial" w:eastAsia="Arial" w:hAnsi="Arial" w:cs="Arial"/>
          <w:sz w:val="24"/>
          <w:szCs w:val="24"/>
        </w:rPr>
        <w:t>State Capitol, P.O. Box 942849</w:t>
      </w:r>
    </w:p>
    <w:p w:rsidR="00433298" w:rsidRDefault="00CA5588">
      <w:pPr>
        <w:pStyle w:val="normal0"/>
        <w:spacing w:after="0" w:line="240" w:lineRule="auto"/>
      </w:pPr>
      <w:r>
        <w:rPr>
          <w:rFonts w:ascii="Arial" w:eastAsia="Arial" w:hAnsi="Arial" w:cs="Arial"/>
          <w:sz w:val="24"/>
          <w:szCs w:val="24"/>
        </w:rPr>
        <w:t xml:space="preserve">Sacramento, CA </w:t>
      </w:r>
      <w:r>
        <w:rPr>
          <w:rFonts w:ascii="Arial" w:eastAsia="Arial" w:hAnsi="Arial" w:cs="Arial"/>
          <w:sz w:val="23"/>
          <w:szCs w:val="23"/>
        </w:rPr>
        <w:t>94249-0015</w:t>
      </w:r>
    </w:p>
    <w:p w:rsidR="00433298" w:rsidRDefault="00433298">
      <w:pPr>
        <w:pStyle w:val="normal0"/>
        <w:spacing w:after="0"/>
      </w:pPr>
    </w:p>
    <w:p w:rsidR="00433298" w:rsidRDefault="00CA5588">
      <w:pPr>
        <w:pStyle w:val="normal0"/>
        <w:spacing w:after="0"/>
      </w:pPr>
      <w:r>
        <w:rPr>
          <w:rFonts w:ascii="Arial" w:eastAsia="Arial" w:hAnsi="Arial" w:cs="Arial"/>
          <w:b/>
          <w:sz w:val="24"/>
          <w:szCs w:val="24"/>
        </w:rPr>
        <w:t xml:space="preserve">Re: Support for AB 2054  </w:t>
      </w:r>
    </w:p>
    <w:p w:rsidR="00433298" w:rsidRDefault="00433298">
      <w:pPr>
        <w:pStyle w:val="normal0"/>
        <w:spacing w:after="0"/>
      </w:pPr>
    </w:p>
    <w:p w:rsidR="00433298" w:rsidRDefault="00CA5588">
      <w:pPr>
        <w:pStyle w:val="normal0"/>
        <w:spacing w:after="0"/>
      </w:pPr>
      <w:r>
        <w:rPr>
          <w:rFonts w:ascii="Arial" w:eastAsia="Arial" w:hAnsi="Arial" w:cs="Arial"/>
          <w:sz w:val="24"/>
          <w:szCs w:val="24"/>
        </w:rPr>
        <w:t xml:space="preserve">Dear </w:t>
      </w:r>
      <w:proofErr w:type="spellStart"/>
      <w:r>
        <w:rPr>
          <w:rFonts w:ascii="Arial" w:eastAsia="Arial" w:hAnsi="Arial" w:cs="Arial"/>
          <w:sz w:val="24"/>
          <w:szCs w:val="24"/>
        </w:rPr>
        <w:t>Assemblymember</w:t>
      </w:r>
      <w:proofErr w:type="spellEnd"/>
      <w:r>
        <w:rPr>
          <w:rFonts w:ascii="Arial" w:eastAsia="Arial" w:hAnsi="Arial" w:cs="Arial"/>
          <w:sz w:val="24"/>
          <w:szCs w:val="24"/>
        </w:rPr>
        <w:t xml:space="preserve"> Thurmond,</w:t>
      </w:r>
    </w:p>
    <w:p w:rsidR="00433298" w:rsidRDefault="00433298">
      <w:pPr>
        <w:pStyle w:val="normal0"/>
        <w:spacing w:after="0"/>
      </w:pPr>
    </w:p>
    <w:p w:rsidR="00433298" w:rsidRDefault="00CA5588">
      <w:pPr>
        <w:pStyle w:val="normal0"/>
      </w:pPr>
      <w:r>
        <w:rPr>
          <w:rFonts w:ascii="Arial" w:eastAsia="Arial" w:hAnsi="Arial" w:cs="Arial"/>
          <w:color w:val="F26721"/>
          <w:sz w:val="24"/>
          <w:szCs w:val="24"/>
        </w:rPr>
        <w:t>[I am/Name of your organization is]</w:t>
      </w:r>
      <w:r>
        <w:rPr>
          <w:rFonts w:ascii="Arial" w:eastAsia="Arial" w:hAnsi="Arial" w:cs="Arial"/>
          <w:sz w:val="24"/>
          <w:szCs w:val="24"/>
        </w:rPr>
        <w:t xml:space="preserve"> writing in support of AB 2054, legislation that will help fight hunger by preparing California to implement Summer EBT for Children (SEBTC). SEBTC is proven to decrease food insecurity by providing nutrition assistance for the purchase of groceries when s</w:t>
      </w:r>
      <w:r>
        <w:rPr>
          <w:rFonts w:ascii="Arial" w:eastAsia="Arial" w:hAnsi="Arial" w:cs="Arial"/>
          <w:sz w:val="24"/>
          <w:szCs w:val="24"/>
        </w:rPr>
        <w:t>chool is out of session and children lose access to school meals.</w:t>
      </w:r>
    </w:p>
    <w:p w:rsidR="00433298" w:rsidRDefault="00CA5588">
      <w:pPr>
        <w:pStyle w:val="normal0"/>
      </w:pPr>
      <w:r>
        <w:rPr>
          <w:rFonts w:ascii="Arial" w:eastAsia="Arial" w:hAnsi="Arial" w:cs="Arial"/>
          <w:sz w:val="24"/>
          <w:szCs w:val="24"/>
        </w:rPr>
        <w:t>No child should go hungry – especially in a state that produces much of the nation’s food. Yet, across California, two in every five low-income households with children cannot consistently a</w:t>
      </w:r>
      <w:r>
        <w:rPr>
          <w:rFonts w:ascii="Arial" w:eastAsia="Arial" w:hAnsi="Arial" w:cs="Arial"/>
          <w:sz w:val="24"/>
          <w:szCs w:val="24"/>
        </w:rPr>
        <w:t xml:space="preserve">fford enough to eat. </w:t>
      </w:r>
    </w:p>
    <w:p w:rsidR="00433298" w:rsidRDefault="00CA5588">
      <w:pPr>
        <w:pStyle w:val="normal0"/>
      </w:pPr>
      <w:r>
        <w:rPr>
          <w:rFonts w:ascii="Arial" w:eastAsia="Arial" w:hAnsi="Arial" w:cs="Arial"/>
          <w:sz w:val="24"/>
          <w:szCs w:val="24"/>
        </w:rPr>
        <w:t>The summer is a particularly vulnerable time for low-income children: essential resources, such as nutritious, affordable school meals, are unavailable once summer break begins. Three million children in California who are eligible to</w:t>
      </w:r>
      <w:r>
        <w:rPr>
          <w:rFonts w:ascii="Arial" w:eastAsia="Arial" w:hAnsi="Arial" w:cs="Arial"/>
          <w:sz w:val="24"/>
          <w:szCs w:val="24"/>
        </w:rPr>
        <w:t xml:space="preserve"> receive free or reduced-price school meals miss out on federally funded meals during the summer.  </w:t>
      </w:r>
    </w:p>
    <w:p w:rsidR="00433298" w:rsidRDefault="00CA5588">
      <w:pPr>
        <w:pStyle w:val="normal0"/>
      </w:pPr>
      <w:r>
        <w:rPr>
          <w:rFonts w:ascii="Arial" w:eastAsia="Arial" w:hAnsi="Arial" w:cs="Arial"/>
          <w:sz w:val="24"/>
          <w:szCs w:val="24"/>
        </w:rPr>
        <w:t>Summer EBT for Children is one clear solution to the complex problem of child hunger. Federal demonstration projects have shown that SEBTC decreases food in</w:t>
      </w:r>
      <w:r>
        <w:rPr>
          <w:rFonts w:ascii="Arial" w:eastAsia="Arial" w:hAnsi="Arial" w:cs="Arial"/>
          <w:sz w:val="24"/>
          <w:szCs w:val="24"/>
        </w:rPr>
        <w:t xml:space="preserve">security and improves the quality of children’s diets during the summer months. In fact, SEBTC eliminates </w:t>
      </w:r>
      <w:r>
        <w:rPr>
          <w:rFonts w:ascii="Arial" w:eastAsia="Arial" w:hAnsi="Arial" w:cs="Arial"/>
          <w:sz w:val="24"/>
          <w:szCs w:val="24"/>
        </w:rPr>
        <w:lastRenderedPageBreak/>
        <w:t>the most severe form of food insecurity for one-third of children who would otherwise experience it.</w:t>
      </w:r>
      <w:r>
        <w:t xml:space="preserve"> </w:t>
      </w:r>
      <w:r>
        <w:rPr>
          <w:rFonts w:ascii="Arial" w:eastAsia="Arial" w:hAnsi="Arial" w:cs="Arial"/>
          <w:sz w:val="24"/>
          <w:szCs w:val="24"/>
        </w:rPr>
        <w:t xml:space="preserve">As federal lawmakers expand SEBTC, </w:t>
      </w:r>
      <w:r>
        <w:rPr>
          <w:rFonts w:ascii="Arial" w:eastAsia="Arial" w:hAnsi="Arial" w:cs="Arial"/>
          <w:color w:val="F26721"/>
          <w:sz w:val="24"/>
          <w:szCs w:val="24"/>
        </w:rPr>
        <w:t xml:space="preserve">[I/We] </w:t>
      </w:r>
      <w:r>
        <w:rPr>
          <w:rFonts w:ascii="Arial" w:eastAsia="Arial" w:hAnsi="Arial" w:cs="Arial"/>
          <w:sz w:val="24"/>
          <w:szCs w:val="24"/>
        </w:rPr>
        <w:t>are cal</w:t>
      </w:r>
      <w:r>
        <w:rPr>
          <w:rFonts w:ascii="Arial" w:eastAsia="Arial" w:hAnsi="Arial" w:cs="Arial"/>
          <w:sz w:val="24"/>
          <w:szCs w:val="24"/>
        </w:rPr>
        <w:t xml:space="preserve">ling on state lawmakers to harness those resources for California.    </w:t>
      </w:r>
    </w:p>
    <w:p w:rsidR="00433298" w:rsidRDefault="00CA5588">
      <w:pPr>
        <w:pStyle w:val="normal0"/>
        <w:spacing w:after="0"/>
      </w:pPr>
      <w:r>
        <w:rPr>
          <w:rFonts w:ascii="Arial" w:eastAsia="Arial" w:hAnsi="Arial" w:cs="Arial"/>
          <w:sz w:val="24"/>
          <w:szCs w:val="24"/>
        </w:rPr>
        <w:t>AB 2054 would direct State agencies to design an SEBTC system, building upon the state’s existing EBT technology, and pursue all available federal authority and funding to operate SEBTC</w:t>
      </w:r>
      <w:r>
        <w:rPr>
          <w:rFonts w:ascii="Arial" w:eastAsia="Arial" w:hAnsi="Arial" w:cs="Arial"/>
          <w:sz w:val="24"/>
          <w:szCs w:val="24"/>
        </w:rPr>
        <w:t>.</w:t>
      </w:r>
    </w:p>
    <w:p w:rsidR="00433298" w:rsidRDefault="00433298">
      <w:pPr>
        <w:pStyle w:val="normal0"/>
        <w:spacing w:after="0"/>
      </w:pPr>
    </w:p>
    <w:p w:rsidR="00433298" w:rsidRDefault="00CA5588">
      <w:pPr>
        <w:pStyle w:val="normal0"/>
      </w:pPr>
      <w:r>
        <w:rPr>
          <w:rFonts w:ascii="Arial" w:eastAsia="Arial" w:hAnsi="Arial" w:cs="Arial"/>
          <w:color w:val="F26721"/>
          <w:sz w:val="24"/>
          <w:szCs w:val="24"/>
        </w:rPr>
        <w:t xml:space="preserve">[I/We] </w:t>
      </w:r>
      <w:r>
        <w:rPr>
          <w:rFonts w:ascii="Arial" w:eastAsia="Arial" w:hAnsi="Arial" w:cs="Arial"/>
          <w:sz w:val="24"/>
          <w:szCs w:val="24"/>
        </w:rPr>
        <w:t xml:space="preserve">support AB 2054 because </w:t>
      </w:r>
      <w:r>
        <w:rPr>
          <w:rFonts w:ascii="Arial" w:eastAsia="Arial" w:hAnsi="Arial" w:cs="Arial"/>
          <w:color w:val="F26721"/>
          <w:sz w:val="24"/>
          <w:szCs w:val="24"/>
        </w:rPr>
        <w:t>[choose one or more of the following reasons or add your own]</w:t>
      </w:r>
    </w:p>
    <w:p w:rsidR="00433298" w:rsidRDefault="00CA5588">
      <w:pPr>
        <w:pStyle w:val="normal0"/>
        <w:numPr>
          <w:ilvl w:val="0"/>
          <w:numId w:val="1"/>
        </w:numPr>
        <w:spacing w:after="0"/>
        <w:ind w:hanging="360"/>
        <w:rPr>
          <w:color w:val="F26721"/>
          <w:sz w:val="28"/>
          <w:szCs w:val="28"/>
        </w:rPr>
      </w:pPr>
      <w:r>
        <w:rPr>
          <w:rFonts w:ascii="Arial" w:eastAsia="Arial" w:hAnsi="Arial" w:cs="Arial"/>
          <w:b/>
          <w:sz w:val="24"/>
          <w:szCs w:val="24"/>
        </w:rPr>
        <w:t>Children deserve nutritious meals every day of the year in order to learn, grow, and achieve at their fullest potential.</w:t>
      </w:r>
      <w:r>
        <w:rPr>
          <w:rFonts w:ascii="Arial" w:eastAsia="Arial" w:hAnsi="Arial" w:cs="Arial"/>
          <w:sz w:val="24"/>
          <w:szCs w:val="24"/>
        </w:rPr>
        <w:t xml:space="preserve"> With an economy among the top 10 largest in the world, California – unacceptably – also has the nation’s highest rate of child poverty. SEBTC will help ensure that California kids have the nutritious food they need to be healthy and successful. </w:t>
      </w:r>
    </w:p>
    <w:p w:rsidR="00433298" w:rsidRDefault="00433298">
      <w:pPr>
        <w:pStyle w:val="normal0"/>
        <w:spacing w:after="0"/>
      </w:pPr>
    </w:p>
    <w:p w:rsidR="00433298" w:rsidRDefault="00CA5588">
      <w:pPr>
        <w:pStyle w:val="normal0"/>
        <w:numPr>
          <w:ilvl w:val="0"/>
          <w:numId w:val="2"/>
        </w:numPr>
        <w:spacing w:after="0"/>
        <w:ind w:left="720" w:hanging="180"/>
        <w:contextualSpacing/>
        <w:rPr>
          <w:sz w:val="24"/>
          <w:szCs w:val="24"/>
        </w:rPr>
      </w:pPr>
      <w:r>
        <w:rPr>
          <w:rFonts w:ascii="Arial" w:eastAsia="Arial" w:hAnsi="Arial" w:cs="Arial"/>
          <w:b/>
          <w:sz w:val="24"/>
          <w:szCs w:val="24"/>
        </w:rPr>
        <w:t>SEBTC wo</w:t>
      </w:r>
      <w:r>
        <w:rPr>
          <w:rFonts w:ascii="Arial" w:eastAsia="Arial" w:hAnsi="Arial" w:cs="Arial"/>
          <w:b/>
          <w:sz w:val="24"/>
          <w:szCs w:val="24"/>
        </w:rPr>
        <w:t xml:space="preserve">rks but it’s not at work in California. </w:t>
      </w:r>
      <w:r>
        <w:rPr>
          <w:rFonts w:ascii="Arial" w:eastAsia="Arial" w:hAnsi="Arial" w:cs="Arial"/>
          <w:sz w:val="24"/>
          <w:szCs w:val="24"/>
        </w:rPr>
        <w:t xml:space="preserve">Since 2011, Summer EBT for Children has been tested and evaluated in 10 states/tribal nations. These tests show that SEBTC – a federally funded resource </w:t>
      </w:r>
      <w:r>
        <w:rPr>
          <w:rFonts w:ascii="Arial" w:eastAsia="Arial" w:hAnsi="Arial" w:cs="Arial"/>
          <w:sz w:val="24"/>
          <w:szCs w:val="24"/>
        </w:rPr>
        <w:t>–</w:t>
      </w:r>
      <w:r>
        <w:rPr>
          <w:rFonts w:ascii="Arial" w:eastAsia="Arial" w:hAnsi="Arial" w:cs="Arial"/>
          <w:sz w:val="24"/>
          <w:szCs w:val="24"/>
        </w:rPr>
        <w:t xml:space="preserve"> prevents hunger and improves children’s diets. California lea</w:t>
      </w:r>
      <w:r>
        <w:rPr>
          <w:rFonts w:ascii="Arial" w:eastAsia="Arial" w:hAnsi="Arial" w:cs="Arial"/>
          <w:sz w:val="24"/>
          <w:szCs w:val="24"/>
        </w:rPr>
        <w:t xml:space="preserve">ders should seize every opportunity to bring SEBTC to our state. </w:t>
      </w:r>
    </w:p>
    <w:p w:rsidR="00433298" w:rsidRDefault="00433298">
      <w:pPr>
        <w:pStyle w:val="normal0"/>
        <w:spacing w:after="0"/>
        <w:ind w:left="720"/>
      </w:pPr>
    </w:p>
    <w:p w:rsidR="00433298" w:rsidRDefault="00CA5588">
      <w:pPr>
        <w:pStyle w:val="normal0"/>
        <w:numPr>
          <w:ilvl w:val="0"/>
          <w:numId w:val="2"/>
        </w:numPr>
        <w:spacing w:after="0"/>
        <w:ind w:left="720" w:hanging="180"/>
        <w:contextualSpacing/>
        <w:rPr>
          <w:sz w:val="24"/>
          <w:szCs w:val="24"/>
        </w:rPr>
      </w:pPr>
      <w:r>
        <w:rPr>
          <w:rFonts w:ascii="Arial" w:eastAsia="Arial" w:hAnsi="Arial" w:cs="Arial"/>
          <w:b/>
          <w:sz w:val="24"/>
          <w:szCs w:val="24"/>
        </w:rPr>
        <w:t>SEBTC means federal dollars for California and food for children in need.</w:t>
      </w:r>
      <w:r>
        <w:rPr>
          <w:rFonts w:ascii="Arial" w:eastAsia="Arial" w:hAnsi="Arial" w:cs="Arial"/>
          <w:sz w:val="24"/>
          <w:szCs w:val="24"/>
        </w:rPr>
        <w:t xml:space="preserve"> Summer EBT for Children is an efficient, effective method for connecting low-income children with nutritious food t</w:t>
      </w:r>
      <w:r>
        <w:rPr>
          <w:rFonts w:ascii="Arial" w:eastAsia="Arial" w:hAnsi="Arial" w:cs="Arial"/>
          <w:sz w:val="24"/>
          <w:szCs w:val="24"/>
        </w:rPr>
        <w:t>hat is essential for good health, optimal development, and academic achievement. By providing resources for the purchase of groceries, SEBTC will also draw federal dollars into California’s state and local economies. Bringing SEBTC to California is good fo</w:t>
      </w:r>
      <w:r>
        <w:rPr>
          <w:rFonts w:ascii="Arial" w:eastAsia="Arial" w:hAnsi="Arial" w:cs="Arial"/>
          <w:sz w:val="24"/>
          <w:szCs w:val="24"/>
        </w:rPr>
        <w:t xml:space="preserve">r kids, good for local communities, and good for the state. </w:t>
      </w:r>
    </w:p>
    <w:p w:rsidR="00433298" w:rsidRDefault="00433298">
      <w:pPr>
        <w:pStyle w:val="normal0"/>
        <w:spacing w:after="0"/>
        <w:ind w:left="720"/>
      </w:pPr>
    </w:p>
    <w:p w:rsidR="00433298" w:rsidRDefault="00CA5588">
      <w:pPr>
        <w:pStyle w:val="normal0"/>
      </w:pPr>
      <w:r>
        <w:rPr>
          <w:rFonts w:ascii="Arial" w:eastAsia="Arial" w:hAnsi="Arial" w:cs="Arial"/>
          <w:color w:val="F26721"/>
          <w:sz w:val="24"/>
          <w:szCs w:val="24"/>
        </w:rPr>
        <w:t xml:space="preserve">[If you prefer, insert your own reason here.] </w:t>
      </w:r>
    </w:p>
    <w:p w:rsidR="00433298" w:rsidRDefault="00CA5588">
      <w:pPr>
        <w:pStyle w:val="normal0"/>
      </w:pPr>
      <w:r>
        <w:rPr>
          <w:rFonts w:ascii="Arial" w:eastAsia="Arial" w:hAnsi="Arial" w:cs="Arial"/>
          <w:sz w:val="24"/>
          <w:szCs w:val="24"/>
        </w:rPr>
        <w:t>Thank you for introducing this important legislation.</w:t>
      </w:r>
    </w:p>
    <w:p w:rsidR="00433298" w:rsidRDefault="00CA5588">
      <w:pPr>
        <w:pStyle w:val="normal0"/>
      </w:pPr>
      <w:r>
        <w:rPr>
          <w:rFonts w:ascii="Arial" w:eastAsia="Arial" w:hAnsi="Arial" w:cs="Arial"/>
          <w:sz w:val="24"/>
          <w:szCs w:val="24"/>
        </w:rPr>
        <w:t>Sincerely,</w:t>
      </w:r>
    </w:p>
    <w:p w:rsidR="00433298" w:rsidRDefault="00CA5588">
      <w:pPr>
        <w:pStyle w:val="normal0"/>
        <w:spacing w:after="0"/>
      </w:pPr>
      <w:r>
        <w:rPr>
          <w:rFonts w:ascii="Arial" w:eastAsia="Arial" w:hAnsi="Arial" w:cs="Arial"/>
          <w:color w:val="F26721"/>
          <w:sz w:val="24"/>
          <w:szCs w:val="24"/>
        </w:rPr>
        <w:t>[Your name and title]</w:t>
      </w:r>
    </w:p>
    <w:p w:rsidR="00433298" w:rsidRDefault="00CA5588">
      <w:pPr>
        <w:pStyle w:val="normal0"/>
      </w:pPr>
      <w:r>
        <w:rPr>
          <w:rFonts w:ascii="Arial" w:eastAsia="Arial" w:hAnsi="Arial" w:cs="Arial"/>
          <w:color w:val="F26721"/>
          <w:sz w:val="24"/>
          <w:szCs w:val="24"/>
        </w:rPr>
        <w:t>[Your organization, if applicable]</w:t>
      </w:r>
    </w:p>
    <w:p w:rsidR="00433298" w:rsidRDefault="00433298">
      <w:pPr>
        <w:pStyle w:val="normal0"/>
      </w:pPr>
    </w:p>
    <w:p w:rsidR="00433298" w:rsidRDefault="00CA5588">
      <w:pPr>
        <w:pStyle w:val="normal0"/>
      </w:pPr>
      <w:r>
        <w:rPr>
          <w:rFonts w:ascii="Arial" w:eastAsia="Arial" w:hAnsi="Arial" w:cs="Arial"/>
          <w:sz w:val="24"/>
          <w:szCs w:val="24"/>
        </w:rPr>
        <w:t>cc: Tia Shimada, California Food Policy Advocates (sponsor)</w:t>
      </w:r>
    </w:p>
    <w:sectPr w:rsidR="00433298">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6A49"/>
    <w:multiLevelType w:val="multilevel"/>
    <w:tmpl w:val="6622BE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732817EE"/>
    <w:multiLevelType w:val="multilevel"/>
    <w:tmpl w:val="68308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33298"/>
    <w:rsid w:val="00433298"/>
    <w:rsid w:val="00CA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jandra.Duran@asm.ca.gov" TargetMode="External"/><Relationship Id="rId7" Type="http://schemas.openxmlformats.org/officeDocument/2006/relationships/hyperlink" Target="mailto:tia@cfpa.net" TargetMode="External"/><Relationship Id="rId8" Type="http://schemas.openxmlformats.org/officeDocument/2006/relationships/hyperlink" Target="mailto:tia@cfpa.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Macintosh Word</Application>
  <DocSecurity>0</DocSecurity>
  <Lines>29</Lines>
  <Paragraphs>8</Paragraphs>
  <ScaleCrop>false</ScaleCrop>
  <Company>CFPA</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2</cp:revision>
  <dcterms:created xsi:type="dcterms:W3CDTF">2016-02-22T16:55:00Z</dcterms:created>
  <dcterms:modified xsi:type="dcterms:W3CDTF">2016-02-22T16:55:00Z</dcterms:modified>
</cp:coreProperties>
</file>