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9E1" w:rsidRDefault="006319E1" w:rsidP="006E5511">
      <w:pPr>
        <w:jc w:val="center"/>
        <w:rPr>
          <w:rFonts w:ascii="Arial" w:hAnsi="Arial" w:cs="Arial"/>
          <w:b/>
          <w:sz w:val="24"/>
          <w:szCs w:val="24"/>
        </w:rPr>
      </w:pPr>
      <w:r w:rsidRPr="006319E1">
        <w:rPr>
          <w:rFonts w:ascii="Arial" w:hAnsi="Arial" w:cs="Arial"/>
          <w:b/>
          <w:sz w:val="24"/>
          <w:szCs w:val="24"/>
        </w:rPr>
        <w:t xml:space="preserve">AB 2449 </w:t>
      </w:r>
      <w:r w:rsidR="0067569E">
        <w:rPr>
          <w:rFonts w:ascii="Arial" w:hAnsi="Arial" w:cs="Arial"/>
          <w:b/>
          <w:sz w:val="24"/>
          <w:szCs w:val="24"/>
        </w:rPr>
        <w:t>Proposed Amendments (6-</w:t>
      </w:r>
      <w:r w:rsidR="00C47EC5">
        <w:rPr>
          <w:rFonts w:ascii="Arial" w:hAnsi="Arial" w:cs="Arial"/>
          <w:b/>
          <w:sz w:val="24"/>
          <w:szCs w:val="24"/>
        </w:rPr>
        <w:t>14</w:t>
      </w:r>
      <w:r w:rsidR="0067569E">
        <w:rPr>
          <w:rFonts w:ascii="Arial" w:hAnsi="Arial" w:cs="Arial"/>
          <w:b/>
          <w:sz w:val="24"/>
          <w:szCs w:val="24"/>
        </w:rPr>
        <w:t>-</w:t>
      </w:r>
      <w:r w:rsidR="006E5511" w:rsidRPr="006319E1">
        <w:rPr>
          <w:rFonts w:ascii="Arial" w:hAnsi="Arial" w:cs="Arial"/>
          <w:b/>
          <w:sz w:val="24"/>
          <w:szCs w:val="24"/>
        </w:rPr>
        <w:t>14)</w:t>
      </w:r>
    </w:p>
    <w:p w:rsidR="00FA4675" w:rsidRPr="006319E1" w:rsidRDefault="00FA4675" w:rsidP="006E5511">
      <w:pPr>
        <w:jc w:val="center"/>
        <w:rPr>
          <w:rFonts w:ascii="Arial" w:hAnsi="Arial" w:cs="Arial"/>
          <w:b/>
          <w:sz w:val="24"/>
          <w:szCs w:val="24"/>
        </w:rPr>
      </w:pPr>
      <w:bookmarkStart w:id="0" w:name="_GoBack"/>
      <w:bookmarkEnd w:id="0"/>
    </w:p>
    <w:p w:rsidR="006E5511" w:rsidRPr="006319E1" w:rsidRDefault="006E5511" w:rsidP="006E5511">
      <w:pPr>
        <w:rPr>
          <w:rFonts w:ascii="Arial" w:hAnsi="Arial" w:cs="Arial"/>
          <w:sz w:val="24"/>
          <w:szCs w:val="24"/>
        </w:rPr>
      </w:pPr>
      <w:proofErr w:type="gramStart"/>
      <w:r w:rsidRPr="006319E1">
        <w:rPr>
          <w:rFonts w:ascii="Arial" w:hAnsi="Arial" w:cs="Arial"/>
          <w:sz w:val="24"/>
          <w:szCs w:val="24"/>
        </w:rPr>
        <w:t>SEC. 2.</w:t>
      </w:r>
      <w:proofErr w:type="gramEnd"/>
      <w:r w:rsidRPr="006319E1">
        <w:rPr>
          <w:rFonts w:ascii="Arial" w:hAnsi="Arial" w:cs="Arial"/>
          <w:sz w:val="24"/>
          <w:szCs w:val="24"/>
        </w:rPr>
        <w:t xml:space="preserve"> Section 49550 of the Education Code is amended to read:</w:t>
      </w:r>
    </w:p>
    <w:p w:rsidR="006E5511" w:rsidRPr="00537C61" w:rsidRDefault="006E5511" w:rsidP="006E5511">
      <w:pPr>
        <w:rPr>
          <w:rFonts w:ascii="Arial" w:hAnsi="Arial" w:cs="Arial"/>
          <w:i/>
          <w:color w:val="C00000"/>
          <w:sz w:val="24"/>
          <w:szCs w:val="24"/>
          <w:u w:val="single"/>
        </w:rPr>
      </w:pPr>
      <w:r w:rsidRPr="006319E1">
        <w:rPr>
          <w:rFonts w:ascii="Arial" w:hAnsi="Arial" w:cs="Arial"/>
          <w:sz w:val="24"/>
          <w:szCs w:val="24"/>
        </w:rPr>
        <w:t xml:space="preserve"> 49550. (a)  Notwithstanding any other law, a school district or county office of education maintaining kindergarten or any of grades 1 to 12, inclusive, shall provide for each needy pupil one nutritionally adequate free or reduced-price meal during each school day, except for family day care homes that shall be reimbursed for 75 percent of the meals served. School districts and county offices of education shall ensure that each of the schools in their respective jurisdictions provides their pupils adequate time to eat after being served </w:t>
      </w:r>
      <w:r w:rsidR="006319E1" w:rsidRPr="006319E1">
        <w:rPr>
          <w:rFonts w:ascii="Arial" w:hAnsi="Arial" w:cs="Arial"/>
          <w:strike/>
          <w:sz w:val="24"/>
          <w:szCs w:val="24"/>
        </w:rPr>
        <w:t>in accordance with the relevant 2013 guidelines of the department</w:t>
      </w:r>
      <w:r w:rsidR="006319E1" w:rsidRPr="006319E1">
        <w:rPr>
          <w:rFonts w:ascii="Arial" w:hAnsi="Arial" w:cs="Arial"/>
          <w:sz w:val="24"/>
          <w:szCs w:val="24"/>
        </w:rPr>
        <w:t>.</w:t>
      </w:r>
      <w:r w:rsidR="006319E1" w:rsidRPr="006319E1">
        <w:rPr>
          <w:rFonts w:ascii="Arial" w:hAnsi="Arial" w:cs="Arial"/>
          <w:i/>
          <w:sz w:val="24"/>
          <w:szCs w:val="24"/>
        </w:rPr>
        <w:t xml:space="preserve"> </w:t>
      </w:r>
      <w:r w:rsidR="00C47EC5">
        <w:rPr>
          <w:rFonts w:ascii="Arial" w:hAnsi="Arial" w:cs="Arial"/>
          <w:b/>
          <w:i/>
          <w:sz w:val="24"/>
          <w:szCs w:val="24"/>
        </w:rPr>
        <w:t>The</w:t>
      </w:r>
      <w:r w:rsidRPr="007D3573">
        <w:rPr>
          <w:rFonts w:ascii="Arial" w:hAnsi="Arial" w:cs="Arial"/>
          <w:b/>
          <w:i/>
          <w:sz w:val="24"/>
          <w:szCs w:val="24"/>
        </w:rPr>
        <w:t xml:space="preserve"> </w:t>
      </w:r>
      <w:r w:rsidR="00C47EC5">
        <w:rPr>
          <w:rFonts w:ascii="Arial" w:hAnsi="Arial" w:cs="Arial"/>
          <w:b/>
          <w:i/>
          <w:sz w:val="24"/>
          <w:szCs w:val="24"/>
        </w:rPr>
        <w:t>Department</w:t>
      </w:r>
      <w:r w:rsidRPr="007D3573">
        <w:rPr>
          <w:rFonts w:ascii="Arial" w:hAnsi="Arial" w:cs="Arial"/>
          <w:b/>
          <w:i/>
          <w:sz w:val="24"/>
          <w:szCs w:val="24"/>
        </w:rPr>
        <w:t xml:space="preserve"> </w:t>
      </w:r>
      <w:r w:rsidR="00C47EC5">
        <w:rPr>
          <w:rFonts w:ascii="Arial" w:hAnsi="Arial" w:cs="Arial"/>
          <w:b/>
          <w:i/>
          <w:sz w:val="24"/>
          <w:szCs w:val="24"/>
        </w:rPr>
        <w:t>specifies</w:t>
      </w:r>
      <w:r w:rsidRPr="007D3573">
        <w:rPr>
          <w:rFonts w:ascii="Arial" w:hAnsi="Arial" w:cs="Arial"/>
          <w:b/>
          <w:i/>
          <w:sz w:val="24"/>
          <w:szCs w:val="24"/>
        </w:rPr>
        <w:t xml:space="preserve"> adequate ti</w:t>
      </w:r>
      <w:r w:rsidR="006319E1" w:rsidRPr="007D3573">
        <w:rPr>
          <w:rFonts w:ascii="Arial" w:hAnsi="Arial" w:cs="Arial"/>
          <w:b/>
          <w:i/>
          <w:sz w:val="24"/>
          <w:szCs w:val="24"/>
        </w:rPr>
        <w:t>me</w:t>
      </w:r>
      <w:r w:rsidRPr="007D3573">
        <w:rPr>
          <w:rFonts w:ascii="Arial" w:hAnsi="Arial" w:cs="Arial"/>
          <w:b/>
          <w:i/>
          <w:sz w:val="24"/>
          <w:szCs w:val="24"/>
        </w:rPr>
        <w:t xml:space="preserve"> as twenty minutes </w:t>
      </w:r>
      <w:r w:rsidR="006319E1" w:rsidRPr="007D3573">
        <w:rPr>
          <w:rFonts w:ascii="Arial" w:hAnsi="Arial" w:cs="Arial"/>
          <w:b/>
          <w:i/>
          <w:sz w:val="24"/>
          <w:szCs w:val="24"/>
        </w:rPr>
        <w:t xml:space="preserve">to eat </w:t>
      </w:r>
      <w:r w:rsidRPr="007D3573">
        <w:rPr>
          <w:rFonts w:ascii="Arial" w:hAnsi="Arial" w:cs="Arial"/>
          <w:b/>
          <w:i/>
          <w:sz w:val="24"/>
          <w:szCs w:val="24"/>
        </w:rPr>
        <w:t>after being served lunch. If a school determines th</w:t>
      </w:r>
      <w:r w:rsidR="00C47EC5">
        <w:rPr>
          <w:rFonts w:ascii="Arial" w:hAnsi="Arial" w:cs="Arial"/>
          <w:b/>
          <w:i/>
          <w:sz w:val="24"/>
          <w:szCs w:val="24"/>
        </w:rPr>
        <w:t>at th</w:t>
      </w:r>
      <w:r w:rsidRPr="007D3573">
        <w:rPr>
          <w:rFonts w:ascii="Arial" w:hAnsi="Arial" w:cs="Arial"/>
          <w:b/>
          <w:i/>
          <w:sz w:val="24"/>
          <w:szCs w:val="24"/>
        </w:rPr>
        <w:t xml:space="preserve">ey are </w:t>
      </w:r>
      <w:r w:rsidR="006319E1" w:rsidRPr="007D3573">
        <w:rPr>
          <w:rFonts w:ascii="Arial" w:hAnsi="Arial" w:cs="Arial"/>
          <w:b/>
          <w:i/>
          <w:sz w:val="24"/>
          <w:szCs w:val="24"/>
        </w:rPr>
        <w:t>currently not providing pupils</w:t>
      </w:r>
      <w:r w:rsidRPr="007D3573">
        <w:rPr>
          <w:rFonts w:ascii="Arial" w:hAnsi="Arial" w:cs="Arial"/>
          <w:b/>
          <w:i/>
          <w:sz w:val="24"/>
          <w:szCs w:val="24"/>
        </w:rPr>
        <w:t xml:space="preserve"> with </w:t>
      </w:r>
      <w:r w:rsidR="00C47EC5">
        <w:rPr>
          <w:rFonts w:ascii="Arial" w:hAnsi="Arial" w:cs="Arial"/>
          <w:b/>
          <w:i/>
          <w:sz w:val="24"/>
          <w:szCs w:val="24"/>
        </w:rPr>
        <w:t>adequate time to eat</w:t>
      </w:r>
      <w:r w:rsidR="00625C25">
        <w:rPr>
          <w:rFonts w:ascii="Arial" w:hAnsi="Arial" w:cs="Arial"/>
          <w:b/>
          <w:i/>
          <w:sz w:val="24"/>
          <w:szCs w:val="24"/>
        </w:rPr>
        <w:t xml:space="preserve">, </w:t>
      </w:r>
      <w:r w:rsidR="00625C25" w:rsidRPr="00D37B1E">
        <w:rPr>
          <w:rFonts w:ascii="Arial" w:hAnsi="Arial" w:cs="Arial"/>
          <w:b/>
          <w:i/>
          <w:sz w:val="24"/>
          <w:szCs w:val="24"/>
        </w:rPr>
        <w:t xml:space="preserve">that school, </w:t>
      </w:r>
      <w:r w:rsidR="00625C25" w:rsidRPr="00FA4675">
        <w:rPr>
          <w:rFonts w:ascii="Arial" w:hAnsi="Arial" w:cs="Arial"/>
          <w:b/>
          <w:i/>
          <w:sz w:val="24"/>
          <w:szCs w:val="24"/>
        </w:rPr>
        <w:t>in coordination with the school district,</w:t>
      </w:r>
      <w:r w:rsidR="00625C25">
        <w:rPr>
          <w:rFonts w:ascii="Arial" w:hAnsi="Arial" w:cs="Arial"/>
          <w:b/>
          <w:i/>
          <w:sz w:val="24"/>
          <w:szCs w:val="24"/>
        </w:rPr>
        <w:t xml:space="preserve"> </w:t>
      </w:r>
      <w:r w:rsidRPr="007D3573">
        <w:rPr>
          <w:rFonts w:ascii="Arial" w:hAnsi="Arial" w:cs="Arial"/>
          <w:b/>
          <w:i/>
          <w:sz w:val="24"/>
          <w:szCs w:val="24"/>
        </w:rPr>
        <w:t xml:space="preserve">shall develop and </w:t>
      </w:r>
      <w:r w:rsidR="00537C61" w:rsidRPr="007D3573">
        <w:rPr>
          <w:rFonts w:ascii="Arial" w:hAnsi="Arial" w:cs="Arial"/>
          <w:b/>
          <w:i/>
          <w:sz w:val="24"/>
          <w:szCs w:val="24"/>
        </w:rPr>
        <w:t xml:space="preserve">begin to </w:t>
      </w:r>
      <w:r w:rsidRPr="007D3573">
        <w:rPr>
          <w:rFonts w:ascii="Arial" w:hAnsi="Arial" w:cs="Arial"/>
          <w:b/>
          <w:i/>
          <w:sz w:val="24"/>
          <w:szCs w:val="24"/>
        </w:rPr>
        <w:t>impl</w:t>
      </w:r>
      <w:r w:rsidR="006319E1" w:rsidRPr="007D3573">
        <w:rPr>
          <w:rFonts w:ascii="Arial" w:hAnsi="Arial" w:cs="Arial"/>
          <w:b/>
          <w:i/>
          <w:sz w:val="24"/>
          <w:szCs w:val="24"/>
        </w:rPr>
        <w:t>ement a plan to increase pupil</w:t>
      </w:r>
      <w:r w:rsidR="00537C61" w:rsidRPr="007D3573">
        <w:rPr>
          <w:rFonts w:ascii="Arial" w:hAnsi="Arial" w:cs="Arial"/>
          <w:b/>
          <w:i/>
          <w:sz w:val="24"/>
          <w:szCs w:val="24"/>
        </w:rPr>
        <w:t>s’ time to eat commencing with the 2015-16 school year.</w:t>
      </w:r>
    </w:p>
    <w:p w:rsidR="006E5511" w:rsidRPr="006319E1" w:rsidRDefault="006E5511" w:rsidP="006E5511">
      <w:pPr>
        <w:rPr>
          <w:rFonts w:ascii="Arial" w:hAnsi="Arial" w:cs="Arial"/>
          <w:sz w:val="24"/>
          <w:szCs w:val="24"/>
        </w:rPr>
      </w:pPr>
      <w:r w:rsidRPr="006319E1">
        <w:rPr>
          <w:rFonts w:ascii="Arial" w:hAnsi="Arial" w:cs="Arial"/>
          <w:sz w:val="24"/>
          <w:szCs w:val="24"/>
        </w:rPr>
        <w:tab/>
        <w:t>(b)  In order to comply with subdivision (a), a school district or county office of education may use funds that are available through any federal or state program the purpose of which includes the provision of meals to a pupil, including, but not necessarily limited to, the federal School Breakfast Program, the federal National School Lunch Program, the federal Summer Food Service Program, the federal Seamless Summer Option, or the state meal program, or may do so at the expense of the school district or county office of education.</w:t>
      </w:r>
    </w:p>
    <w:p w:rsidR="006E5511" w:rsidRPr="007D3573" w:rsidRDefault="006E5511" w:rsidP="006E5511">
      <w:pPr>
        <w:ind w:firstLine="720"/>
        <w:rPr>
          <w:rFonts w:ascii="Arial" w:hAnsi="Arial" w:cs="Arial"/>
          <w:sz w:val="24"/>
          <w:szCs w:val="24"/>
        </w:rPr>
      </w:pPr>
      <w:r w:rsidRPr="006319E1">
        <w:rPr>
          <w:rFonts w:ascii="Arial" w:hAnsi="Arial" w:cs="Arial"/>
          <w:sz w:val="24"/>
          <w:szCs w:val="24"/>
        </w:rPr>
        <w:t>(c)  In order to comply with the provision of subdivision (a) requiring adequate time for pupils to eat after being served</w:t>
      </w:r>
      <w:r w:rsidR="003532F0">
        <w:rPr>
          <w:rFonts w:ascii="Arial" w:hAnsi="Arial" w:cs="Arial"/>
          <w:sz w:val="24"/>
          <w:szCs w:val="24"/>
        </w:rPr>
        <w:t>,</w:t>
      </w:r>
      <w:r w:rsidRPr="006319E1">
        <w:rPr>
          <w:rFonts w:ascii="Arial" w:hAnsi="Arial" w:cs="Arial"/>
          <w:sz w:val="24"/>
          <w:szCs w:val="24"/>
        </w:rPr>
        <w:t xml:space="preserve"> a school district or county office of education </w:t>
      </w:r>
      <w:r w:rsidR="006319E1" w:rsidRPr="006319E1">
        <w:rPr>
          <w:rFonts w:ascii="Arial" w:hAnsi="Arial" w:cs="Arial"/>
          <w:strike/>
          <w:sz w:val="24"/>
          <w:szCs w:val="24"/>
        </w:rPr>
        <w:t>shall</w:t>
      </w:r>
      <w:r w:rsidR="006319E1">
        <w:rPr>
          <w:rFonts w:ascii="Arial" w:hAnsi="Arial" w:cs="Arial"/>
          <w:sz w:val="24"/>
          <w:szCs w:val="24"/>
        </w:rPr>
        <w:t xml:space="preserve"> </w:t>
      </w:r>
      <w:r w:rsidRPr="007D3573">
        <w:rPr>
          <w:rFonts w:ascii="Arial" w:hAnsi="Arial" w:cs="Arial"/>
          <w:b/>
          <w:i/>
          <w:sz w:val="24"/>
          <w:szCs w:val="24"/>
        </w:rPr>
        <w:t>may</w:t>
      </w:r>
      <w:r w:rsidRPr="007D3573">
        <w:rPr>
          <w:rFonts w:ascii="Arial" w:hAnsi="Arial" w:cs="Arial"/>
          <w:b/>
          <w:sz w:val="24"/>
          <w:szCs w:val="24"/>
        </w:rPr>
        <w:t xml:space="preserve"> </w:t>
      </w:r>
      <w:r w:rsidRPr="006319E1">
        <w:rPr>
          <w:rFonts w:ascii="Arial" w:hAnsi="Arial" w:cs="Arial"/>
          <w:strike/>
          <w:sz w:val="24"/>
          <w:szCs w:val="24"/>
        </w:rPr>
        <w:t>first</w:t>
      </w:r>
      <w:r w:rsidRPr="006319E1">
        <w:rPr>
          <w:rFonts w:ascii="Arial" w:hAnsi="Arial" w:cs="Arial"/>
          <w:sz w:val="24"/>
          <w:szCs w:val="24"/>
        </w:rPr>
        <w:t xml:space="preserve"> use</w:t>
      </w:r>
      <w:r w:rsidRPr="007D3573">
        <w:rPr>
          <w:rFonts w:ascii="Arial" w:hAnsi="Arial" w:cs="Arial"/>
          <w:b/>
          <w:i/>
          <w:sz w:val="24"/>
          <w:szCs w:val="24"/>
        </w:rPr>
        <w:t>, to the extent that funds are available,</w:t>
      </w:r>
      <w:r w:rsidRPr="007D3573">
        <w:rPr>
          <w:rFonts w:ascii="Arial" w:hAnsi="Arial" w:cs="Arial"/>
          <w:sz w:val="24"/>
          <w:szCs w:val="24"/>
        </w:rPr>
        <w:t xml:space="preserve"> </w:t>
      </w:r>
      <w:r w:rsidRPr="006319E1">
        <w:rPr>
          <w:rFonts w:ascii="Arial" w:hAnsi="Arial" w:cs="Arial"/>
          <w:sz w:val="24"/>
          <w:szCs w:val="24"/>
        </w:rPr>
        <w:t xml:space="preserve">federally or state-regulated nonprofit school food service cafeteria accounts to defray any </w:t>
      </w:r>
      <w:r w:rsidRPr="007D3573">
        <w:rPr>
          <w:rFonts w:ascii="Arial" w:hAnsi="Arial" w:cs="Arial"/>
          <w:b/>
          <w:i/>
          <w:sz w:val="24"/>
          <w:szCs w:val="24"/>
        </w:rPr>
        <w:t>allowable</w:t>
      </w:r>
      <w:r w:rsidRPr="006319E1">
        <w:rPr>
          <w:rFonts w:ascii="Arial" w:hAnsi="Arial" w:cs="Arial"/>
          <w:i/>
          <w:sz w:val="24"/>
          <w:szCs w:val="24"/>
        </w:rPr>
        <w:t xml:space="preserve"> </w:t>
      </w:r>
      <w:r w:rsidRPr="006319E1">
        <w:rPr>
          <w:rFonts w:ascii="Arial" w:hAnsi="Arial" w:cs="Arial"/>
          <w:sz w:val="24"/>
          <w:szCs w:val="24"/>
        </w:rPr>
        <w:t xml:space="preserve">costs </w:t>
      </w:r>
      <w:r w:rsidRPr="006319E1">
        <w:rPr>
          <w:rFonts w:ascii="Arial" w:hAnsi="Arial" w:cs="Arial"/>
          <w:strike/>
          <w:sz w:val="24"/>
          <w:szCs w:val="24"/>
        </w:rPr>
        <w:t>that are allowable</w:t>
      </w:r>
      <w:r w:rsidRPr="006319E1">
        <w:rPr>
          <w:rFonts w:ascii="Arial" w:hAnsi="Arial" w:cs="Arial"/>
          <w:sz w:val="24"/>
          <w:szCs w:val="24"/>
        </w:rPr>
        <w:t xml:space="preserve"> from that funding source </w:t>
      </w:r>
      <w:r w:rsidRPr="007D3573">
        <w:rPr>
          <w:rFonts w:ascii="Arial" w:hAnsi="Arial" w:cs="Arial"/>
          <w:b/>
          <w:i/>
          <w:sz w:val="24"/>
          <w:szCs w:val="24"/>
        </w:rPr>
        <w:t>before considering other funding streams</w:t>
      </w:r>
      <w:r w:rsidRPr="007D3573">
        <w:rPr>
          <w:rFonts w:ascii="Arial" w:hAnsi="Arial" w:cs="Arial"/>
          <w:b/>
          <w:sz w:val="24"/>
          <w:szCs w:val="24"/>
        </w:rPr>
        <w:t>.</w:t>
      </w:r>
      <w:r w:rsidRPr="007D3573">
        <w:rPr>
          <w:rFonts w:ascii="Arial" w:hAnsi="Arial" w:cs="Arial"/>
          <w:sz w:val="24"/>
          <w:szCs w:val="24"/>
        </w:rPr>
        <w:t xml:space="preserve"> </w:t>
      </w:r>
    </w:p>
    <w:p w:rsidR="006E5511" w:rsidRPr="00537C61" w:rsidRDefault="006E5511" w:rsidP="00525797">
      <w:pPr>
        <w:ind w:firstLine="720"/>
        <w:rPr>
          <w:rFonts w:ascii="Arial" w:hAnsi="Arial" w:cs="Arial"/>
          <w:strike/>
          <w:color w:val="C00000"/>
          <w:sz w:val="24"/>
          <w:szCs w:val="24"/>
        </w:rPr>
      </w:pPr>
    </w:p>
    <w:sectPr w:rsidR="006E5511" w:rsidRPr="00537C6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3E5" w:rsidRDefault="004303E5" w:rsidP="007D3573">
      <w:pPr>
        <w:spacing w:after="0" w:line="240" w:lineRule="auto"/>
      </w:pPr>
      <w:r>
        <w:separator/>
      </w:r>
    </w:p>
  </w:endnote>
  <w:endnote w:type="continuationSeparator" w:id="0">
    <w:p w:rsidR="004303E5" w:rsidRDefault="004303E5" w:rsidP="007D3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573" w:rsidRPr="007D3573" w:rsidRDefault="007D3573" w:rsidP="007D3573">
    <w:pPr>
      <w:spacing w:after="0" w:line="240" w:lineRule="auto"/>
      <w:rPr>
        <w:rFonts w:ascii="Book Antiqua" w:eastAsia="Times New Roman" w:hAnsi="Book Antiqua" w:cs="Times New Roman"/>
        <w:b/>
        <w:sz w:val="26"/>
        <w:szCs w:val="26"/>
      </w:rPr>
    </w:pPr>
  </w:p>
  <w:p w:rsidR="007D3573" w:rsidRDefault="007D3573" w:rsidP="007D3573">
    <w:pPr>
      <w:pStyle w:val="Footer"/>
    </w:pPr>
    <w:r w:rsidRPr="007D3573">
      <w:rPr>
        <w:rFonts w:ascii="Book Antiqua" w:eastAsia="Times New Roman" w:hAnsi="Book Antiqua" w:cs="Times New Roman"/>
        <w:b/>
        <w:sz w:val="26"/>
        <w:szCs w:val="26"/>
      </w:rPr>
      <w:t xml:space="preserve">Staff Contact: Shannon Hovis, </w:t>
    </w:r>
    <w:hyperlink r:id="rId1" w:history="1">
      <w:r w:rsidRPr="007D3573">
        <w:rPr>
          <w:rFonts w:ascii="Book Antiqua" w:eastAsia="Times New Roman" w:hAnsi="Book Antiqua" w:cs="Times New Roman"/>
          <w:b/>
          <w:color w:val="0000FF"/>
          <w:sz w:val="26"/>
          <w:szCs w:val="26"/>
          <w:u w:val="single"/>
        </w:rPr>
        <w:t>shannon.hovis@asm.ca.gov</w:t>
      </w:r>
    </w:hyperlink>
    <w:r w:rsidRPr="007D3573">
      <w:rPr>
        <w:rFonts w:ascii="Book Antiqua" w:eastAsia="Times New Roman" w:hAnsi="Book Antiqua" w:cs="Times New Roman"/>
        <w:b/>
        <w:sz w:val="26"/>
        <w:szCs w:val="26"/>
      </w:rPr>
      <w:t>, (916) 319-2039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3E5" w:rsidRDefault="004303E5" w:rsidP="007D3573">
      <w:pPr>
        <w:spacing w:after="0" w:line="240" w:lineRule="auto"/>
      </w:pPr>
      <w:r>
        <w:separator/>
      </w:r>
    </w:p>
  </w:footnote>
  <w:footnote w:type="continuationSeparator" w:id="0">
    <w:p w:rsidR="004303E5" w:rsidRDefault="004303E5" w:rsidP="007D35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11"/>
    <w:rsid w:val="003532F0"/>
    <w:rsid w:val="003D3666"/>
    <w:rsid w:val="004303E5"/>
    <w:rsid w:val="00505413"/>
    <w:rsid w:val="00525797"/>
    <w:rsid w:val="00537C61"/>
    <w:rsid w:val="00625C25"/>
    <w:rsid w:val="006319E1"/>
    <w:rsid w:val="0067569E"/>
    <w:rsid w:val="006E5511"/>
    <w:rsid w:val="00704D1D"/>
    <w:rsid w:val="007D3573"/>
    <w:rsid w:val="00876568"/>
    <w:rsid w:val="00955A41"/>
    <w:rsid w:val="00B670A1"/>
    <w:rsid w:val="00C47EC5"/>
    <w:rsid w:val="00D37B1E"/>
    <w:rsid w:val="00F4741E"/>
    <w:rsid w:val="00F545A9"/>
    <w:rsid w:val="00FA4675"/>
    <w:rsid w:val="00FE2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5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573"/>
  </w:style>
  <w:style w:type="paragraph" w:styleId="Footer">
    <w:name w:val="footer"/>
    <w:basedOn w:val="Normal"/>
    <w:link w:val="FooterChar"/>
    <w:uiPriority w:val="99"/>
    <w:unhideWhenUsed/>
    <w:rsid w:val="007D3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5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5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573"/>
  </w:style>
  <w:style w:type="paragraph" w:styleId="Footer">
    <w:name w:val="footer"/>
    <w:basedOn w:val="Normal"/>
    <w:link w:val="FooterChar"/>
    <w:uiPriority w:val="99"/>
    <w:unhideWhenUsed/>
    <w:rsid w:val="007D3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hannon.hovis@asm.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cp:lastModifiedBy>
  <cp:revision>3</cp:revision>
  <cp:lastPrinted>2014-06-16T22:33:00Z</cp:lastPrinted>
  <dcterms:created xsi:type="dcterms:W3CDTF">2014-06-17T17:35:00Z</dcterms:created>
  <dcterms:modified xsi:type="dcterms:W3CDTF">2014-06-17T17:35:00Z</dcterms:modified>
</cp:coreProperties>
</file>