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49D18" w14:textId="77777777" w:rsidR="004D0F94" w:rsidRPr="004C32B1" w:rsidRDefault="004D0F94" w:rsidP="004D0F94">
      <w:pPr>
        <w:jc w:val="center"/>
        <w:rPr>
          <w:rFonts w:ascii="Arial" w:eastAsia="Calibri" w:hAnsi="Arial" w:cs="Arial"/>
          <w:b/>
          <w:color w:val="567CF1"/>
          <w:sz w:val="30"/>
          <w:szCs w:val="30"/>
        </w:rPr>
      </w:pPr>
      <w:r w:rsidRPr="004C32B1">
        <w:rPr>
          <w:rFonts w:ascii="Arial" w:eastAsia="Calibri" w:hAnsi="Arial" w:cs="Arial"/>
          <w:b/>
          <w:color w:val="567CF1"/>
          <w:sz w:val="30"/>
          <w:szCs w:val="30"/>
        </w:rPr>
        <w:t>TAKE ACTION! Comment on USDA’s Proposed CACFP Meal Pattern</w:t>
      </w:r>
    </w:p>
    <w:p w14:paraId="494B5BA3" w14:textId="5F2843D2" w:rsidR="004D0F94" w:rsidRPr="004C32B1" w:rsidRDefault="004D0F94" w:rsidP="004D0F94">
      <w:pPr>
        <w:jc w:val="center"/>
        <w:rPr>
          <w:rFonts w:ascii="Arial" w:eastAsia="Calibri" w:hAnsi="Arial" w:cs="Arial"/>
          <w:color w:val="D53222"/>
          <w:sz w:val="30"/>
          <w:szCs w:val="30"/>
        </w:rPr>
      </w:pPr>
      <w:r w:rsidRPr="004C32B1">
        <w:rPr>
          <w:rFonts w:ascii="Arial" w:eastAsia="Calibri" w:hAnsi="Arial" w:cs="Arial"/>
          <w:b/>
          <w:i/>
          <w:color w:val="D53222"/>
          <w:sz w:val="30"/>
          <w:szCs w:val="30"/>
        </w:rPr>
        <w:t xml:space="preserve">Due </w:t>
      </w:r>
      <w:r w:rsidR="001A5C8F">
        <w:rPr>
          <w:rFonts w:ascii="Arial" w:eastAsia="Calibri" w:hAnsi="Arial" w:cs="Arial"/>
          <w:b/>
          <w:i/>
          <w:color w:val="D53222"/>
          <w:sz w:val="30"/>
          <w:szCs w:val="30"/>
        </w:rPr>
        <w:t>May 27</w:t>
      </w:r>
      <w:r w:rsidRPr="004C32B1">
        <w:rPr>
          <w:rFonts w:ascii="Arial" w:eastAsia="Calibri" w:hAnsi="Arial" w:cs="Arial"/>
          <w:b/>
          <w:i/>
          <w:color w:val="D53222"/>
          <w:sz w:val="30"/>
          <w:szCs w:val="30"/>
        </w:rPr>
        <w:t xml:space="preserve"> 2015, at 8:59 PM Pacific Time (11:59 PM Eastern Time)</w:t>
      </w:r>
    </w:p>
    <w:p w14:paraId="6B0765B6" w14:textId="77777777" w:rsidR="004D0F94" w:rsidRPr="004C32B1" w:rsidRDefault="004D0F94" w:rsidP="004D0F94">
      <w:pPr>
        <w:rPr>
          <w:rFonts w:ascii="Arial" w:eastAsia="Calibri" w:hAnsi="Arial" w:cs="Arial"/>
          <w:sz w:val="22"/>
          <w:szCs w:val="22"/>
        </w:rPr>
      </w:pPr>
    </w:p>
    <w:p w14:paraId="15D5EDBB" w14:textId="77777777" w:rsidR="004D0F94" w:rsidRPr="004C32B1" w:rsidRDefault="004D0F94" w:rsidP="004D0F94">
      <w:pPr>
        <w:rPr>
          <w:rFonts w:ascii="Arial" w:eastAsia="Calibri" w:hAnsi="Arial" w:cs="Arial"/>
          <w:sz w:val="22"/>
          <w:szCs w:val="22"/>
        </w:rPr>
      </w:pPr>
      <w:r w:rsidRPr="004C32B1">
        <w:rPr>
          <w:rFonts w:ascii="Arial" w:eastAsia="Calibri" w:hAnsi="Arial" w:cs="Arial"/>
          <w:sz w:val="22"/>
          <w:szCs w:val="22"/>
        </w:rPr>
        <w:t xml:space="preserve">On January 9, 2015, USDA released a proposed rule for an updated CACFP meal pattern. Under direction from Congress, USDA must better align the meal pattern with the 2010 Dietary Guidelines for Americans. This proposal is the first major update of the CACFP meal pattern since the program's inception in 1968. </w:t>
      </w:r>
    </w:p>
    <w:p w14:paraId="4B0DE717" w14:textId="77777777" w:rsidR="004D0F94" w:rsidRPr="004C32B1" w:rsidRDefault="004D0F94" w:rsidP="004D0F94">
      <w:pPr>
        <w:rPr>
          <w:rFonts w:ascii="Arial" w:eastAsia="Calibri" w:hAnsi="Arial" w:cs="Arial"/>
          <w:sz w:val="22"/>
          <w:szCs w:val="22"/>
        </w:rPr>
      </w:pPr>
    </w:p>
    <w:p w14:paraId="6F67341F" w14:textId="77777777" w:rsidR="004D0F94" w:rsidRPr="004C32B1" w:rsidRDefault="004D0F94" w:rsidP="004D0F94">
      <w:pPr>
        <w:rPr>
          <w:rFonts w:ascii="Arial" w:eastAsia="Calibri" w:hAnsi="Arial" w:cs="Arial"/>
          <w:sz w:val="22"/>
          <w:szCs w:val="22"/>
        </w:rPr>
      </w:pPr>
      <w:r w:rsidRPr="004C32B1">
        <w:rPr>
          <w:rFonts w:ascii="Arial" w:eastAsia="Calibri" w:hAnsi="Arial" w:cs="Arial"/>
          <w:sz w:val="22"/>
          <w:szCs w:val="22"/>
        </w:rPr>
        <w:t>The proposed revisions reach well beyond the 475,000 California children receiving CACFP snacks and meals in child care facilities each day, because in California all licensed child care centers must follow the CACFP meal pattern whether or not they participate in the program. CFPA encourages all early childhood stakeholders to comment on the proposed rule. This is a unique opportunity to share your thoughts on early childhood nutrition; all comments will be included in the record and reviewed by USDA.</w:t>
      </w:r>
    </w:p>
    <w:p w14:paraId="65477023" w14:textId="77777777" w:rsidR="004D0F94" w:rsidRPr="004C32B1" w:rsidRDefault="004D0F94" w:rsidP="004D0F94">
      <w:pPr>
        <w:rPr>
          <w:rFonts w:ascii="Arial" w:eastAsia="Calibri" w:hAnsi="Arial" w:cs="Arial"/>
          <w:sz w:val="22"/>
          <w:szCs w:val="22"/>
        </w:rPr>
      </w:pPr>
    </w:p>
    <w:p w14:paraId="00A5D7B2" w14:textId="77777777" w:rsidR="004D0F94" w:rsidRDefault="004D0F94" w:rsidP="004D0F94">
      <w:pPr>
        <w:rPr>
          <w:rFonts w:ascii="Arial" w:eastAsia="Calibri" w:hAnsi="Arial" w:cs="Arial"/>
          <w:sz w:val="22"/>
          <w:szCs w:val="22"/>
        </w:rPr>
      </w:pPr>
      <w:r w:rsidRPr="004C32B1">
        <w:rPr>
          <w:rFonts w:ascii="Arial" w:eastAsia="Calibri" w:hAnsi="Arial" w:cs="Arial"/>
          <w:sz w:val="22"/>
          <w:szCs w:val="22"/>
        </w:rPr>
        <w:t>Below is a sample letter of support</w:t>
      </w:r>
      <w:r w:rsidRPr="004C32B1">
        <w:rPr>
          <w:rFonts w:ascii="Arial" w:hAnsi="Arial" w:cs="Arial"/>
          <w:sz w:val="22"/>
          <w:szCs w:val="22"/>
        </w:rPr>
        <w:t xml:space="preserve">. </w:t>
      </w:r>
      <w:r w:rsidRPr="004C32B1">
        <w:rPr>
          <w:rFonts w:ascii="Arial" w:eastAsia="Calibri" w:hAnsi="Arial" w:cs="Arial"/>
          <w:sz w:val="22"/>
          <w:szCs w:val="22"/>
        </w:rPr>
        <w:t xml:space="preserve">Organizations and groups are urged to personalize this sample letter to explain why a healthy CACFP meal pattern is needed. Feel free to use some or all of the </w:t>
      </w:r>
      <w:r w:rsidR="00B863D6" w:rsidRPr="004C32B1">
        <w:rPr>
          <w:rFonts w:ascii="Arial" w:eastAsia="Calibri" w:hAnsi="Arial" w:cs="Arial"/>
          <w:sz w:val="22"/>
          <w:szCs w:val="22"/>
        </w:rPr>
        <w:t xml:space="preserve">comment </w:t>
      </w:r>
      <w:r w:rsidRPr="004C32B1">
        <w:rPr>
          <w:rFonts w:ascii="Arial" w:eastAsia="Calibri" w:hAnsi="Arial" w:cs="Arial"/>
          <w:sz w:val="22"/>
          <w:szCs w:val="22"/>
        </w:rPr>
        <w:t xml:space="preserve">sections from this sample letter. Fact sheets and other resources can be found at: </w:t>
      </w:r>
      <w:hyperlink r:id="rId9" w:history="1">
        <w:r w:rsidRPr="004C32B1">
          <w:rPr>
            <w:rStyle w:val="Hyperlink"/>
            <w:rFonts w:ascii="Arial" w:eastAsia="Calibri" w:hAnsi="Arial" w:cs="Arial"/>
            <w:sz w:val="22"/>
            <w:szCs w:val="22"/>
            <w:u w:val="none"/>
          </w:rPr>
          <w:t>http://cfpa.net/proposed-cacfp-meal-pattern-changes</w:t>
        </w:r>
      </w:hyperlink>
      <w:r w:rsidRPr="004C32B1">
        <w:rPr>
          <w:rFonts w:ascii="Arial" w:eastAsia="Calibri" w:hAnsi="Arial" w:cs="Arial"/>
          <w:sz w:val="22"/>
          <w:szCs w:val="22"/>
        </w:rPr>
        <w:t xml:space="preserve">. </w:t>
      </w:r>
    </w:p>
    <w:p w14:paraId="22CA545F" w14:textId="77777777" w:rsidR="00053C21" w:rsidRDefault="00053C21" w:rsidP="004D0F94">
      <w:pPr>
        <w:rPr>
          <w:rFonts w:ascii="Arial" w:eastAsia="Calibri" w:hAnsi="Arial" w:cs="Arial"/>
          <w:sz w:val="22"/>
          <w:szCs w:val="22"/>
        </w:rPr>
      </w:pPr>
    </w:p>
    <w:p w14:paraId="530A436A" w14:textId="77777777" w:rsidR="00053C21" w:rsidRPr="0045617D" w:rsidRDefault="00053C21" w:rsidP="00053C21">
      <w:pPr>
        <w:spacing w:after="120"/>
        <w:ind w:left="2160" w:right="2160"/>
        <w:jc w:val="center"/>
        <w:rPr>
          <w:rFonts w:ascii="Arial" w:eastAsia="Calibri" w:hAnsi="Arial" w:cs="Arial"/>
          <w:b/>
          <w:sz w:val="22"/>
          <w:szCs w:val="22"/>
        </w:rPr>
      </w:pPr>
      <w:r>
        <w:rPr>
          <w:rFonts w:ascii="Arial" w:eastAsia="Calibri" w:hAnsi="Arial" w:cs="Arial"/>
          <w:b/>
          <w:sz w:val="22"/>
          <w:szCs w:val="22"/>
        </w:rPr>
        <w:t>HOW TO SUBMIT</w:t>
      </w:r>
      <w:r w:rsidRPr="0045617D">
        <w:rPr>
          <w:rFonts w:ascii="Arial" w:eastAsia="Calibri" w:hAnsi="Arial" w:cs="Arial"/>
          <w:b/>
          <w:sz w:val="22"/>
          <w:szCs w:val="22"/>
        </w:rPr>
        <w:t xml:space="preserve"> YOUR </w:t>
      </w:r>
      <w:r>
        <w:rPr>
          <w:rFonts w:ascii="Arial" w:eastAsia="Calibri" w:hAnsi="Arial" w:cs="Arial"/>
          <w:b/>
          <w:sz w:val="22"/>
          <w:szCs w:val="22"/>
        </w:rPr>
        <w:t>COMMENTS</w:t>
      </w:r>
      <w:r w:rsidRPr="0045617D">
        <w:rPr>
          <w:rFonts w:ascii="Arial" w:eastAsia="Calibri" w:hAnsi="Arial" w:cs="Arial"/>
          <w:b/>
          <w:sz w:val="22"/>
          <w:szCs w:val="22"/>
        </w:rPr>
        <w:t>:</w:t>
      </w:r>
    </w:p>
    <w:p w14:paraId="4BC9172B" w14:textId="108024CC" w:rsidR="00053C21" w:rsidRDefault="00053C21" w:rsidP="00053C21">
      <w:pPr>
        <w:pStyle w:val="ListParagraph"/>
        <w:numPr>
          <w:ilvl w:val="0"/>
          <w:numId w:val="1"/>
        </w:numPr>
        <w:ind w:left="2160" w:right="2160"/>
        <w:rPr>
          <w:rFonts w:ascii="Arial" w:eastAsia="Calibri" w:hAnsi="Arial" w:cs="Arial"/>
          <w:sz w:val="22"/>
          <w:szCs w:val="22"/>
        </w:rPr>
      </w:pPr>
      <w:r w:rsidRPr="00C3220A">
        <w:rPr>
          <w:rFonts w:ascii="Arial" w:eastAsia="Calibri" w:hAnsi="Arial" w:cs="Arial"/>
          <w:sz w:val="22"/>
          <w:szCs w:val="22"/>
        </w:rPr>
        <w:t xml:space="preserve">Follow this </w:t>
      </w:r>
      <w:hyperlink r:id="rId10" w:anchor="!submitComment;D=FNS-2011-0029-3284" w:history="1">
        <w:r w:rsidRPr="00C3220A">
          <w:rPr>
            <w:rStyle w:val="Hyperlink"/>
            <w:rFonts w:ascii="Arial" w:eastAsia="Calibri" w:hAnsi="Arial" w:cs="Arial"/>
            <w:sz w:val="22"/>
            <w:szCs w:val="22"/>
          </w:rPr>
          <w:t>link</w:t>
        </w:r>
      </w:hyperlink>
      <w:bookmarkStart w:id="0" w:name="_GoBack"/>
      <w:bookmarkEnd w:id="0"/>
    </w:p>
    <w:p w14:paraId="7C8AA868" w14:textId="77777777" w:rsidR="00053C21" w:rsidRDefault="00053C21" w:rsidP="00053C21">
      <w:pPr>
        <w:pStyle w:val="ListParagraph"/>
        <w:numPr>
          <w:ilvl w:val="0"/>
          <w:numId w:val="1"/>
        </w:numPr>
        <w:ind w:left="2160" w:right="2160"/>
        <w:rPr>
          <w:rFonts w:ascii="Arial" w:eastAsia="Calibri" w:hAnsi="Arial" w:cs="Arial"/>
          <w:sz w:val="22"/>
          <w:szCs w:val="22"/>
        </w:rPr>
      </w:pPr>
      <w:r>
        <w:rPr>
          <w:rFonts w:ascii="Arial" w:eastAsia="Calibri" w:hAnsi="Arial" w:cs="Arial"/>
          <w:sz w:val="22"/>
          <w:szCs w:val="22"/>
        </w:rPr>
        <w:t>Fill out the online form</w:t>
      </w:r>
    </w:p>
    <w:p w14:paraId="6E6B8B2D" w14:textId="77777777" w:rsidR="00053C21" w:rsidRDefault="00053C21" w:rsidP="00053C21">
      <w:pPr>
        <w:pStyle w:val="ListParagraph"/>
        <w:numPr>
          <w:ilvl w:val="0"/>
          <w:numId w:val="1"/>
        </w:numPr>
        <w:ind w:left="2160" w:right="2160"/>
        <w:rPr>
          <w:rFonts w:ascii="Arial" w:eastAsia="Calibri" w:hAnsi="Arial" w:cs="Arial"/>
          <w:sz w:val="22"/>
          <w:szCs w:val="22"/>
        </w:rPr>
      </w:pPr>
      <w:r>
        <w:rPr>
          <w:rFonts w:ascii="Arial" w:eastAsia="Calibri" w:hAnsi="Arial" w:cs="Arial"/>
          <w:sz w:val="22"/>
          <w:szCs w:val="22"/>
        </w:rPr>
        <w:t>Attach your comments as a Word doc or PDF</w:t>
      </w:r>
    </w:p>
    <w:p w14:paraId="28916848" w14:textId="7B120CAA" w:rsidR="004D0F94" w:rsidRPr="00053C21" w:rsidRDefault="00053C21" w:rsidP="00053C21">
      <w:pPr>
        <w:pStyle w:val="ListParagraph"/>
        <w:numPr>
          <w:ilvl w:val="0"/>
          <w:numId w:val="1"/>
        </w:numPr>
        <w:ind w:left="2160" w:right="2160"/>
        <w:rPr>
          <w:rFonts w:ascii="Arial" w:eastAsia="Calibri" w:hAnsi="Arial" w:cs="Arial"/>
          <w:sz w:val="22"/>
          <w:szCs w:val="22"/>
        </w:rPr>
      </w:pPr>
      <w:r>
        <w:rPr>
          <w:rFonts w:ascii="Arial" w:eastAsia="Calibri" w:hAnsi="Arial" w:cs="Arial"/>
          <w:sz w:val="22"/>
          <w:szCs w:val="22"/>
        </w:rPr>
        <w:t xml:space="preserve">Make sure to click “Submit Comment” before 8:59PM PT on Wednesday, </w:t>
      </w:r>
      <w:r w:rsidR="001A5C8F">
        <w:rPr>
          <w:rFonts w:ascii="Arial" w:eastAsia="Calibri" w:hAnsi="Arial" w:cs="Arial"/>
          <w:sz w:val="22"/>
          <w:szCs w:val="22"/>
        </w:rPr>
        <w:t>May 27</w:t>
      </w:r>
    </w:p>
    <w:p w14:paraId="6D5A6AF2" w14:textId="77777777" w:rsidR="004D0F94" w:rsidRPr="004C32B1" w:rsidRDefault="004D0F94" w:rsidP="004D0F94">
      <w:pPr>
        <w:jc w:val="center"/>
        <w:rPr>
          <w:rFonts w:ascii="Arial" w:eastAsia="Calibri" w:hAnsi="Arial" w:cs="Arial"/>
          <w:sz w:val="22"/>
          <w:szCs w:val="22"/>
        </w:rPr>
      </w:pPr>
    </w:p>
    <w:p w14:paraId="40C5A91F" w14:textId="58547ACF" w:rsidR="004D0F94" w:rsidRPr="004C32B1" w:rsidRDefault="004D0F94" w:rsidP="004D0F94">
      <w:pPr>
        <w:pBdr>
          <w:bottom w:val="single" w:sz="6" w:space="1" w:color="auto"/>
        </w:pBdr>
        <w:spacing w:after="120"/>
        <w:rPr>
          <w:rFonts w:ascii="Arial" w:hAnsi="Arial" w:cs="Arial"/>
          <w:sz w:val="22"/>
          <w:szCs w:val="22"/>
        </w:rPr>
      </w:pPr>
      <w:r w:rsidRPr="004C32B1">
        <w:rPr>
          <w:rFonts w:ascii="Arial" w:hAnsi="Arial" w:cs="Arial"/>
          <w:b/>
          <w:sz w:val="22"/>
          <w:szCs w:val="22"/>
        </w:rPr>
        <w:t>Questions?</w:t>
      </w:r>
      <w:r w:rsidRPr="004C32B1">
        <w:rPr>
          <w:rFonts w:ascii="Arial" w:hAnsi="Arial" w:cs="Arial"/>
          <w:sz w:val="22"/>
          <w:szCs w:val="22"/>
        </w:rPr>
        <w:t xml:space="preserve"> Contact </w:t>
      </w:r>
      <w:hyperlink r:id="rId11" w:history="1">
        <w:r w:rsidRPr="005E2304">
          <w:rPr>
            <w:rStyle w:val="Hyperlink"/>
            <w:rFonts w:ascii="Arial" w:hAnsi="Arial" w:cs="Arial"/>
            <w:sz w:val="22"/>
            <w:szCs w:val="22"/>
          </w:rPr>
          <w:t>Elyse Homel Vitale</w:t>
        </w:r>
      </w:hyperlink>
      <w:r w:rsidRPr="004C32B1">
        <w:rPr>
          <w:rFonts w:ascii="Arial" w:hAnsi="Arial" w:cs="Arial"/>
          <w:sz w:val="22"/>
          <w:szCs w:val="22"/>
        </w:rPr>
        <w:t xml:space="preserve"> at 510.433.1122 ext. 206</w:t>
      </w:r>
    </w:p>
    <w:p w14:paraId="79F5D09E" w14:textId="77777777" w:rsidR="004D0F94" w:rsidRPr="004C32B1" w:rsidRDefault="004D0F94" w:rsidP="004D0F94">
      <w:pPr>
        <w:pBdr>
          <w:bottom w:val="single" w:sz="6" w:space="1" w:color="auto"/>
        </w:pBdr>
        <w:spacing w:after="120"/>
        <w:rPr>
          <w:rFonts w:ascii="Arial" w:hAnsi="Arial" w:cs="Arial"/>
          <w:sz w:val="22"/>
          <w:szCs w:val="22"/>
        </w:rPr>
      </w:pPr>
    </w:p>
    <w:p w14:paraId="66512CBD" w14:textId="77777777" w:rsidR="004D0F94" w:rsidRPr="004C32B1" w:rsidRDefault="004D0F94" w:rsidP="004D0F94">
      <w:pPr>
        <w:rPr>
          <w:rFonts w:ascii="Arial" w:hAnsi="Arial" w:cs="Arial"/>
          <w:i/>
          <w:color w:val="FF0000"/>
          <w:sz w:val="22"/>
          <w:szCs w:val="22"/>
        </w:rPr>
      </w:pPr>
    </w:p>
    <w:p w14:paraId="532E4BDD" w14:textId="77777777" w:rsidR="004D0F94" w:rsidRPr="004C32B1" w:rsidRDefault="004D0F94" w:rsidP="004D0F94">
      <w:pPr>
        <w:jc w:val="center"/>
        <w:rPr>
          <w:rFonts w:ascii="Arial" w:hAnsi="Arial" w:cs="Arial"/>
          <w:i/>
          <w:color w:val="FF0000"/>
          <w:sz w:val="22"/>
          <w:szCs w:val="22"/>
        </w:rPr>
      </w:pPr>
      <w:r w:rsidRPr="004C32B1">
        <w:rPr>
          <w:rFonts w:ascii="Arial" w:hAnsi="Arial" w:cs="Arial"/>
          <w:i/>
          <w:color w:val="FF0000"/>
          <w:sz w:val="22"/>
          <w:szCs w:val="22"/>
        </w:rPr>
        <w:t xml:space="preserve"> [Print Organizational Support Letters on Letterhead]</w:t>
      </w:r>
    </w:p>
    <w:p w14:paraId="32214B22" w14:textId="77777777" w:rsidR="004D0F94" w:rsidRPr="004C32B1" w:rsidRDefault="004D0F94" w:rsidP="004D0F94">
      <w:pPr>
        <w:rPr>
          <w:rFonts w:ascii="Arial" w:hAnsi="Arial" w:cs="Arial"/>
          <w:i/>
          <w:color w:val="FF0000"/>
          <w:sz w:val="22"/>
          <w:szCs w:val="22"/>
        </w:rPr>
      </w:pPr>
    </w:p>
    <w:p w14:paraId="424C15C4" w14:textId="77777777" w:rsidR="004D0F94" w:rsidRPr="004C32B1" w:rsidRDefault="004D0F94" w:rsidP="004D0F94">
      <w:pPr>
        <w:jc w:val="both"/>
        <w:rPr>
          <w:rFonts w:ascii="Arial" w:hAnsi="Arial" w:cs="Arial"/>
          <w:i/>
          <w:color w:val="FF0000"/>
          <w:sz w:val="22"/>
          <w:szCs w:val="22"/>
        </w:rPr>
      </w:pPr>
      <w:r w:rsidRPr="004C32B1">
        <w:rPr>
          <w:rFonts w:ascii="Arial" w:hAnsi="Arial" w:cs="Arial"/>
          <w:i/>
          <w:noProof/>
          <w:color w:val="FF0000"/>
          <w:sz w:val="22"/>
          <w:szCs w:val="22"/>
        </w:rPr>
        <w:t>[Insert date]</w:t>
      </w:r>
      <w:r w:rsidRPr="004C32B1">
        <w:rPr>
          <w:rFonts w:ascii="Arial" w:hAnsi="Arial" w:cs="Arial"/>
          <w:i/>
          <w:color w:val="FF0000"/>
          <w:sz w:val="22"/>
          <w:szCs w:val="22"/>
        </w:rPr>
        <w:t xml:space="preserve"> </w:t>
      </w:r>
    </w:p>
    <w:p w14:paraId="7BEBE5CD" w14:textId="77777777" w:rsidR="004D0F94" w:rsidRPr="004C32B1" w:rsidRDefault="004D0F94" w:rsidP="004D0F94">
      <w:pPr>
        <w:rPr>
          <w:rFonts w:ascii="Arial" w:hAnsi="Arial" w:cs="Arial"/>
          <w:sz w:val="22"/>
          <w:szCs w:val="22"/>
        </w:rPr>
      </w:pPr>
    </w:p>
    <w:p w14:paraId="23DBF55E" w14:textId="77777777" w:rsidR="006E0DB2" w:rsidRPr="004C32B1" w:rsidRDefault="004D0F94" w:rsidP="004D0F94">
      <w:pPr>
        <w:rPr>
          <w:rFonts w:ascii="Arial" w:hAnsi="Arial" w:cs="Arial"/>
          <w:sz w:val="22"/>
          <w:szCs w:val="22"/>
        </w:rPr>
      </w:pPr>
      <w:r w:rsidRPr="004C32B1">
        <w:rPr>
          <w:rFonts w:ascii="Arial" w:hAnsi="Arial" w:cs="Arial"/>
          <w:sz w:val="22"/>
          <w:szCs w:val="22"/>
        </w:rPr>
        <w:t xml:space="preserve">Tina </w:t>
      </w:r>
      <w:proofErr w:type="spellStart"/>
      <w:r w:rsidRPr="004C32B1">
        <w:rPr>
          <w:rFonts w:ascii="Arial" w:hAnsi="Arial" w:cs="Arial"/>
          <w:sz w:val="22"/>
          <w:szCs w:val="22"/>
        </w:rPr>
        <w:t>Namian</w:t>
      </w:r>
      <w:proofErr w:type="spellEnd"/>
      <w:r w:rsidR="006E0DB2" w:rsidRPr="004C32B1">
        <w:rPr>
          <w:rFonts w:ascii="Arial" w:hAnsi="Arial" w:cs="Arial"/>
          <w:sz w:val="22"/>
          <w:szCs w:val="22"/>
        </w:rPr>
        <w:t>, Branch Chief</w:t>
      </w:r>
    </w:p>
    <w:p w14:paraId="4860CF6B" w14:textId="77777777" w:rsidR="004D0F94" w:rsidRPr="004C32B1" w:rsidRDefault="004D0F94" w:rsidP="004D0F94">
      <w:pPr>
        <w:rPr>
          <w:rFonts w:ascii="Arial" w:hAnsi="Arial" w:cs="Arial"/>
          <w:sz w:val="22"/>
          <w:szCs w:val="22"/>
        </w:rPr>
      </w:pPr>
      <w:r w:rsidRPr="004C32B1">
        <w:rPr>
          <w:rFonts w:ascii="Arial" w:hAnsi="Arial" w:cs="Arial"/>
          <w:sz w:val="22"/>
          <w:szCs w:val="22"/>
        </w:rPr>
        <w:t>Policy and Program Development Branch, Child Nutrition Programs</w:t>
      </w:r>
      <w:r w:rsidRPr="004C32B1">
        <w:rPr>
          <w:rFonts w:ascii="Arial" w:hAnsi="Arial" w:cs="Arial"/>
          <w:sz w:val="22"/>
          <w:szCs w:val="22"/>
        </w:rPr>
        <w:br/>
        <w:t>Food and Nutrition Service, Department of Agriculture</w:t>
      </w:r>
      <w:r w:rsidRPr="004C32B1">
        <w:rPr>
          <w:rFonts w:ascii="Arial" w:hAnsi="Arial" w:cs="Arial"/>
          <w:sz w:val="22"/>
          <w:szCs w:val="22"/>
        </w:rPr>
        <w:br/>
        <w:t>Post Office Box 66874</w:t>
      </w:r>
    </w:p>
    <w:p w14:paraId="45022585" w14:textId="77777777" w:rsidR="004D0F94" w:rsidRPr="004C32B1" w:rsidRDefault="004D0F94" w:rsidP="004D0F94">
      <w:pPr>
        <w:rPr>
          <w:rFonts w:ascii="Arial" w:hAnsi="Arial" w:cs="Arial"/>
          <w:sz w:val="22"/>
          <w:szCs w:val="22"/>
        </w:rPr>
      </w:pPr>
      <w:r w:rsidRPr="004C32B1">
        <w:rPr>
          <w:rFonts w:ascii="Arial" w:hAnsi="Arial" w:cs="Arial"/>
          <w:sz w:val="22"/>
          <w:szCs w:val="22"/>
        </w:rPr>
        <w:t>St. Louis, Missouri 63166</w:t>
      </w:r>
    </w:p>
    <w:p w14:paraId="7E663D7F" w14:textId="77777777" w:rsidR="004D0F94" w:rsidRPr="004C32B1" w:rsidRDefault="004D0F94" w:rsidP="004D0F94">
      <w:pPr>
        <w:rPr>
          <w:rFonts w:ascii="Arial" w:hAnsi="Arial" w:cs="Arial"/>
          <w:sz w:val="22"/>
          <w:szCs w:val="22"/>
        </w:rPr>
      </w:pPr>
    </w:p>
    <w:p w14:paraId="33523DB4" w14:textId="77777777" w:rsidR="004D0F94" w:rsidRPr="004C32B1" w:rsidRDefault="004D0F94" w:rsidP="004D0F94">
      <w:pPr>
        <w:rPr>
          <w:rFonts w:ascii="Arial" w:hAnsi="Arial" w:cs="Arial"/>
          <w:sz w:val="22"/>
          <w:szCs w:val="22"/>
        </w:rPr>
      </w:pPr>
      <w:r w:rsidRPr="004C32B1">
        <w:rPr>
          <w:rFonts w:ascii="Arial" w:hAnsi="Arial" w:cs="Arial"/>
          <w:sz w:val="22"/>
          <w:szCs w:val="22"/>
        </w:rPr>
        <w:t>Docket ID: FNS-2011-0029</w:t>
      </w:r>
    </w:p>
    <w:p w14:paraId="7515F2F0" w14:textId="77777777" w:rsidR="004D0F94" w:rsidRPr="004C32B1" w:rsidRDefault="004D0F94" w:rsidP="004D0F94">
      <w:pPr>
        <w:rPr>
          <w:rFonts w:ascii="Arial" w:hAnsi="Arial" w:cs="Arial"/>
          <w:sz w:val="22"/>
          <w:szCs w:val="22"/>
        </w:rPr>
      </w:pPr>
    </w:p>
    <w:p w14:paraId="6615C524" w14:textId="77777777" w:rsidR="004D0F94" w:rsidRPr="004C32B1" w:rsidRDefault="004D0F94" w:rsidP="004D0F94">
      <w:pPr>
        <w:rPr>
          <w:rFonts w:ascii="Arial" w:hAnsi="Arial" w:cs="Arial"/>
          <w:b/>
          <w:sz w:val="22"/>
          <w:szCs w:val="22"/>
        </w:rPr>
      </w:pPr>
      <w:r w:rsidRPr="004C32B1">
        <w:rPr>
          <w:rFonts w:ascii="Arial" w:hAnsi="Arial" w:cs="Arial"/>
          <w:b/>
          <w:sz w:val="22"/>
          <w:szCs w:val="22"/>
        </w:rPr>
        <w:t xml:space="preserve">Re: Support Nutrition in the Child and Adult Care Food Program Meal Pattern Revisions </w:t>
      </w:r>
    </w:p>
    <w:p w14:paraId="6C38DBE7" w14:textId="77777777" w:rsidR="004D0F94" w:rsidRPr="004C32B1" w:rsidRDefault="004D0F94" w:rsidP="004D0F94">
      <w:pPr>
        <w:spacing w:after="100" w:afterAutospacing="1"/>
        <w:rPr>
          <w:rFonts w:ascii="Arial" w:hAnsi="Arial" w:cs="Arial"/>
          <w:sz w:val="22"/>
          <w:szCs w:val="22"/>
        </w:rPr>
      </w:pPr>
      <w:r w:rsidRPr="004C32B1">
        <w:rPr>
          <w:rFonts w:ascii="Arial" w:hAnsi="Arial" w:cs="Arial"/>
          <w:sz w:val="22"/>
          <w:szCs w:val="22"/>
        </w:rPr>
        <w:br/>
        <w:t xml:space="preserve">Dear Ms. </w:t>
      </w:r>
      <w:proofErr w:type="spellStart"/>
      <w:r w:rsidRPr="004C32B1">
        <w:rPr>
          <w:rFonts w:ascii="Arial" w:hAnsi="Arial" w:cs="Arial"/>
          <w:sz w:val="22"/>
          <w:szCs w:val="22"/>
        </w:rPr>
        <w:t>Namian</w:t>
      </w:r>
      <w:proofErr w:type="spellEnd"/>
      <w:r w:rsidRPr="004C32B1">
        <w:rPr>
          <w:rFonts w:ascii="Arial" w:hAnsi="Arial" w:cs="Arial"/>
          <w:sz w:val="22"/>
          <w:szCs w:val="22"/>
        </w:rPr>
        <w:t xml:space="preserve">:  </w:t>
      </w:r>
    </w:p>
    <w:p w14:paraId="5C592759" w14:textId="77777777" w:rsidR="004D0F94" w:rsidRPr="004C32B1" w:rsidRDefault="004D0F94" w:rsidP="004D0F94">
      <w:pPr>
        <w:rPr>
          <w:rFonts w:ascii="Arial" w:hAnsi="Arial" w:cs="Arial"/>
          <w:sz w:val="22"/>
          <w:szCs w:val="22"/>
        </w:rPr>
      </w:pPr>
      <w:r w:rsidRPr="004C32B1">
        <w:rPr>
          <w:rFonts w:ascii="Arial" w:hAnsi="Arial" w:cs="Arial"/>
          <w:i/>
          <w:color w:val="FF0000"/>
          <w:sz w:val="22"/>
          <w:szCs w:val="22"/>
        </w:rPr>
        <w:t>[Organization]</w:t>
      </w:r>
      <w:r w:rsidRPr="004C32B1">
        <w:rPr>
          <w:rFonts w:ascii="Arial" w:hAnsi="Arial" w:cs="Arial"/>
          <w:sz w:val="22"/>
          <w:szCs w:val="22"/>
        </w:rPr>
        <w:t xml:space="preserve"> commends Secretary </w:t>
      </w:r>
      <w:proofErr w:type="spellStart"/>
      <w:r w:rsidRPr="004C32B1">
        <w:rPr>
          <w:rFonts w:ascii="Arial" w:hAnsi="Arial" w:cs="Arial"/>
          <w:sz w:val="22"/>
          <w:szCs w:val="22"/>
        </w:rPr>
        <w:t>Vilsack</w:t>
      </w:r>
      <w:proofErr w:type="spellEnd"/>
      <w:r w:rsidRPr="004C32B1">
        <w:rPr>
          <w:rFonts w:ascii="Arial" w:hAnsi="Arial" w:cs="Arial"/>
          <w:sz w:val="22"/>
          <w:szCs w:val="22"/>
        </w:rPr>
        <w:t xml:space="preserve"> and the Food and Nutrition Service (FNS) for their </w:t>
      </w:r>
      <w:r w:rsidR="003D0EDC" w:rsidRPr="004C32B1">
        <w:rPr>
          <w:rFonts w:ascii="Arial" w:hAnsi="Arial" w:cs="Arial"/>
          <w:sz w:val="22"/>
          <w:szCs w:val="22"/>
        </w:rPr>
        <w:t>efforts</w:t>
      </w:r>
      <w:r w:rsidRPr="004C32B1">
        <w:rPr>
          <w:rFonts w:ascii="Arial" w:hAnsi="Arial" w:cs="Arial"/>
          <w:sz w:val="22"/>
          <w:szCs w:val="22"/>
        </w:rPr>
        <w:t xml:space="preserve"> to </w:t>
      </w:r>
      <w:r w:rsidR="003D0EDC" w:rsidRPr="004C32B1">
        <w:rPr>
          <w:rFonts w:ascii="Arial" w:hAnsi="Arial" w:cs="Arial"/>
          <w:sz w:val="22"/>
          <w:szCs w:val="22"/>
        </w:rPr>
        <w:t>improve</w:t>
      </w:r>
      <w:r w:rsidRPr="004C32B1">
        <w:rPr>
          <w:rFonts w:ascii="Arial" w:hAnsi="Arial" w:cs="Arial"/>
          <w:sz w:val="22"/>
          <w:szCs w:val="22"/>
        </w:rPr>
        <w:t xml:space="preserve"> the health</w:t>
      </w:r>
      <w:r w:rsidR="003D0EDC" w:rsidRPr="004C32B1">
        <w:rPr>
          <w:rFonts w:ascii="Arial" w:hAnsi="Arial" w:cs="Arial"/>
          <w:sz w:val="22"/>
          <w:szCs w:val="22"/>
        </w:rPr>
        <w:t xml:space="preserve"> and </w:t>
      </w:r>
      <w:proofErr w:type="gramStart"/>
      <w:r w:rsidR="003D0EDC" w:rsidRPr="004C32B1">
        <w:rPr>
          <w:rFonts w:ascii="Arial" w:hAnsi="Arial" w:cs="Arial"/>
          <w:sz w:val="22"/>
          <w:szCs w:val="22"/>
        </w:rPr>
        <w:t>well-being</w:t>
      </w:r>
      <w:proofErr w:type="gramEnd"/>
      <w:r w:rsidRPr="004C32B1">
        <w:rPr>
          <w:rFonts w:ascii="Arial" w:hAnsi="Arial" w:cs="Arial"/>
          <w:sz w:val="22"/>
          <w:szCs w:val="22"/>
        </w:rPr>
        <w:t xml:space="preserve"> of children served through the Child and Adult Care Food Program (CACFP). Thank you for this opportunity to provide comments on the United States Department of Agriculture’s (USDA) proposed rule on the CACFP Meal Pattern Revisions. </w:t>
      </w:r>
    </w:p>
    <w:p w14:paraId="63477A0A" w14:textId="77777777" w:rsidR="004D0F94" w:rsidRPr="004C32B1" w:rsidRDefault="004D0F94" w:rsidP="004D0F94">
      <w:pPr>
        <w:rPr>
          <w:rFonts w:ascii="Arial" w:hAnsi="Arial" w:cs="Arial"/>
          <w:sz w:val="22"/>
          <w:szCs w:val="22"/>
        </w:rPr>
      </w:pPr>
    </w:p>
    <w:p w14:paraId="4821C360" w14:textId="77777777" w:rsidR="004D0F94" w:rsidRPr="004C32B1" w:rsidRDefault="004D0F94" w:rsidP="004D0F94">
      <w:pPr>
        <w:rPr>
          <w:rFonts w:ascii="Arial" w:hAnsi="Arial" w:cs="Arial"/>
          <w:i/>
          <w:color w:val="FF0000"/>
          <w:sz w:val="22"/>
          <w:szCs w:val="22"/>
        </w:rPr>
      </w:pPr>
      <w:r w:rsidRPr="004C32B1">
        <w:rPr>
          <w:rFonts w:ascii="Arial" w:hAnsi="Arial" w:cs="Arial"/>
          <w:i/>
          <w:color w:val="FF0000"/>
          <w:sz w:val="22"/>
          <w:szCs w:val="22"/>
        </w:rPr>
        <w:lastRenderedPageBreak/>
        <w:t>[Insert information about organization, such as mission and interest in childhood nutrition.]</w:t>
      </w:r>
    </w:p>
    <w:p w14:paraId="52510960" w14:textId="77777777" w:rsidR="004D0F94" w:rsidRPr="004C32B1" w:rsidRDefault="004D0F94" w:rsidP="004D0F94">
      <w:pPr>
        <w:rPr>
          <w:rFonts w:ascii="Arial" w:hAnsi="Arial" w:cs="Arial"/>
          <w:sz w:val="22"/>
          <w:szCs w:val="22"/>
        </w:rPr>
      </w:pPr>
    </w:p>
    <w:p w14:paraId="09E17701" w14:textId="77777777" w:rsidR="004D0F94" w:rsidRPr="004C32B1" w:rsidRDefault="004D0F94" w:rsidP="004D0F94">
      <w:pPr>
        <w:rPr>
          <w:rFonts w:ascii="Arial" w:hAnsi="Arial" w:cs="Arial"/>
          <w:sz w:val="22"/>
          <w:szCs w:val="22"/>
        </w:rPr>
      </w:pPr>
      <w:r w:rsidRPr="004C32B1">
        <w:rPr>
          <w:rFonts w:ascii="Arial" w:hAnsi="Arial" w:cs="Arial"/>
          <w:sz w:val="22"/>
          <w:szCs w:val="22"/>
        </w:rPr>
        <w:t xml:space="preserve">We strongly endorse the proposed changes to better align the CACFP meal pattern with the most current dietary guidelines. </w:t>
      </w:r>
      <w:r w:rsidR="003D0EDC" w:rsidRPr="004C32B1">
        <w:rPr>
          <w:rFonts w:ascii="Arial" w:hAnsi="Arial" w:cs="Arial"/>
          <w:sz w:val="22"/>
          <w:szCs w:val="22"/>
        </w:rPr>
        <w:t>CACFP is an essential component of our child care system; not only does the program ensure young children in child care receive healthy foods, but it also supports the overall quality of child care.</w:t>
      </w:r>
      <w:r w:rsidR="003D0EDC" w:rsidRPr="004C32B1">
        <w:rPr>
          <w:rStyle w:val="EndnoteReference"/>
          <w:rFonts w:ascii="Arial" w:hAnsi="Arial" w:cs="Arial"/>
          <w:sz w:val="22"/>
          <w:szCs w:val="22"/>
        </w:rPr>
        <w:endnoteReference w:id="1"/>
      </w:r>
      <w:r w:rsidR="003D0EDC" w:rsidRPr="004C32B1">
        <w:rPr>
          <w:rFonts w:ascii="Arial" w:hAnsi="Arial" w:cs="Arial"/>
          <w:sz w:val="22"/>
          <w:szCs w:val="22"/>
          <w:vertAlign w:val="superscript"/>
        </w:rPr>
        <w:t xml:space="preserve">, </w:t>
      </w:r>
      <w:r w:rsidR="003D0EDC" w:rsidRPr="004C32B1">
        <w:rPr>
          <w:rStyle w:val="EndnoteReference"/>
          <w:rFonts w:ascii="Arial" w:hAnsi="Arial" w:cs="Arial"/>
          <w:sz w:val="22"/>
          <w:szCs w:val="22"/>
        </w:rPr>
        <w:endnoteReference w:id="2"/>
      </w:r>
      <w:r w:rsidR="003D0EDC" w:rsidRPr="004C32B1">
        <w:rPr>
          <w:rFonts w:ascii="Arial" w:hAnsi="Arial" w:cs="Arial"/>
          <w:sz w:val="22"/>
          <w:szCs w:val="22"/>
        </w:rPr>
        <w:t xml:space="preserve"> As such, g</w:t>
      </w:r>
      <w:r w:rsidRPr="004C32B1">
        <w:rPr>
          <w:rFonts w:ascii="Arial" w:hAnsi="Arial" w:cs="Arial"/>
          <w:sz w:val="22"/>
          <w:szCs w:val="22"/>
        </w:rPr>
        <w:t>rounding the nutrition standards in science and supporting their implementation with technical assistance and guidance from the USDA will advance high-quality child care and afterschool programs and will establish healthful eating habits and practices for our nation’s youngest and most vulnerable children. We respectfully submit the following comments.</w:t>
      </w:r>
    </w:p>
    <w:p w14:paraId="299F0DA6" w14:textId="77777777" w:rsidR="004D0F94" w:rsidRPr="004C32B1" w:rsidRDefault="004D0F94" w:rsidP="004D0F94">
      <w:pPr>
        <w:tabs>
          <w:tab w:val="left" w:pos="360"/>
        </w:tabs>
        <w:rPr>
          <w:rFonts w:ascii="Arial" w:hAnsi="Arial" w:cs="Arial"/>
          <w:sz w:val="22"/>
          <w:szCs w:val="22"/>
        </w:rPr>
      </w:pPr>
    </w:p>
    <w:p w14:paraId="55DB5A31" w14:textId="0F3EA364" w:rsidR="004D0F94" w:rsidRPr="004C32B1" w:rsidRDefault="006E0DB2" w:rsidP="004D0F94">
      <w:pPr>
        <w:tabs>
          <w:tab w:val="left" w:pos="360"/>
        </w:tabs>
        <w:rPr>
          <w:rFonts w:ascii="Arial" w:hAnsi="Arial" w:cs="Arial"/>
          <w:b/>
          <w:sz w:val="22"/>
          <w:szCs w:val="22"/>
        </w:rPr>
      </w:pPr>
      <w:r w:rsidRPr="004C32B1">
        <w:rPr>
          <w:rFonts w:ascii="Arial" w:hAnsi="Arial" w:cs="Arial"/>
          <w:b/>
          <w:sz w:val="22"/>
          <w:szCs w:val="22"/>
        </w:rPr>
        <w:t>SUPPORT BREASTFEEDING AND INFANT HEALTH!</w:t>
      </w:r>
    </w:p>
    <w:p w14:paraId="5B1FEF2D" w14:textId="77777777" w:rsidR="004D0F94" w:rsidRPr="004C32B1" w:rsidRDefault="004D0F94" w:rsidP="004D0F94">
      <w:pPr>
        <w:tabs>
          <w:tab w:val="left" w:pos="360"/>
        </w:tabs>
        <w:rPr>
          <w:rFonts w:ascii="Arial" w:hAnsi="Arial" w:cs="Arial"/>
          <w:b/>
          <w:sz w:val="22"/>
          <w:szCs w:val="22"/>
        </w:rPr>
      </w:pPr>
    </w:p>
    <w:p w14:paraId="73278855" w14:textId="77777777" w:rsidR="004D0F94" w:rsidRPr="004C32B1" w:rsidRDefault="004D0F94" w:rsidP="004D0F94">
      <w:pPr>
        <w:pStyle w:val="ListParagraph"/>
        <w:numPr>
          <w:ilvl w:val="0"/>
          <w:numId w:val="4"/>
        </w:numPr>
        <w:spacing w:after="120"/>
        <w:contextualSpacing w:val="0"/>
        <w:rPr>
          <w:rFonts w:ascii="Arial" w:hAnsi="Arial" w:cs="Arial"/>
          <w:sz w:val="22"/>
          <w:szCs w:val="22"/>
        </w:rPr>
      </w:pPr>
      <w:r w:rsidRPr="004C32B1">
        <w:rPr>
          <w:rFonts w:ascii="Arial" w:hAnsi="Arial" w:cs="Arial"/>
          <w:sz w:val="22"/>
          <w:szCs w:val="22"/>
        </w:rPr>
        <w:t xml:space="preserve">Maintain the science-based revision in the infant meal </w:t>
      </w:r>
      <w:r w:rsidR="00B863D6" w:rsidRPr="004C32B1">
        <w:rPr>
          <w:rFonts w:ascii="Arial" w:hAnsi="Arial" w:cs="Arial"/>
          <w:sz w:val="22"/>
          <w:szCs w:val="22"/>
        </w:rPr>
        <w:t>pattern, which</w:t>
      </w:r>
      <w:r w:rsidR="003D0EDC" w:rsidRPr="004C32B1">
        <w:rPr>
          <w:rFonts w:ascii="Arial" w:hAnsi="Arial" w:cs="Arial"/>
          <w:sz w:val="22"/>
          <w:szCs w:val="22"/>
        </w:rPr>
        <w:t xml:space="preserve"> delay</w:t>
      </w:r>
      <w:r w:rsidR="00B863D6" w:rsidRPr="004C32B1">
        <w:rPr>
          <w:rFonts w:ascii="Arial" w:hAnsi="Arial" w:cs="Arial"/>
          <w:sz w:val="22"/>
          <w:szCs w:val="22"/>
        </w:rPr>
        <w:t>s</w:t>
      </w:r>
      <w:r w:rsidRPr="004C32B1">
        <w:rPr>
          <w:rFonts w:ascii="Arial" w:hAnsi="Arial" w:cs="Arial"/>
          <w:sz w:val="22"/>
          <w:szCs w:val="22"/>
        </w:rPr>
        <w:t xml:space="preserve"> the introduction of solid foods until age six months. </w:t>
      </w:r>
    </w:p>
    <w:p w14:paraId="4EA60FCD" w14:textId="77777777" w:rsidR="004D0F94" w:rsidRPr="004C32B1" w:rsidRDefault="004D0F94" w:rsidP="004D0F94">
      <w:pPr>
        <w:pStyle w:val="ListParagraph"/>
        <w:numPr>
          <w:ilvl w:val="0"/>
          <w:numId w:val="4"/>
        </w:numPr>
        <w:spacing w:after="120"/>
        <w:contextualSpacing w:val="0"/>
        <w:rPr>
          <w:rFonts w:ascii="Arial" w:hAnsi="Arial" w:cs="Arial"/>
          <w:sz w:val="22"/>
          <w:szCs w:val="22"/>
        </w:rPr>
      </w:pPr>
      <w:r w:rsidRPr="004C32B1">
        <w:rPr>
          <w:rFonts w:ascii="Arial" w:hAnsi="Arial" w:cs="Arial"/>
          <w:sz w:val="22"/>
          <w:szCs w:val="22"/>
        </w:rPr>
        <w:t xml:space="preserve">Adopt the proposed restriction of serving juice to infants. </w:t>
      </w:r>
    </w:p>
    <w:p w14:paraId="53B90D1A" w14:textId="77777777" w:rsidR="004D0F94" w:rsidRPr="004C32B1" w:rsidRDefault="00B4768F" w:rsidP="004D0F94">
      <w:pPr>
        <w:pStyle w:val="ListParagraph"/>
        <w:numPr>
          <w:ilvl w:val="0"/>
          <w:numId w:val="4"/>
        </w:numPr>
        <w:contextualSpacing w:val="0"/>
        <w:rPr>
          <w:rFonts w:ascii="Arial" w:hAnsi="Arial" w:cs="Arial"/>
          <w:sz w:val="22"/>
          <w:szCs w:val="22"/>
        </w:rPr>
      </w:pPr>
      <w:r w:rsidRPr="004C32B1">
        <w:rPr>
          <w:rFonts w:ascii="Arial" w:hAnsi="Arial" w:cs="Arial"/>
          <w:sz w:val="22"/>
          <w:szCs w:val="22"/>
        </w:rPr>
        <w:t xml:space="preserve">Clarify that </w:t>
      </w:r>
      <w:proofErr w:type="gramStart"/>
      <w:r w:rsidRPr="004C32B1">
        <w:rPr>
          <w:rFonts w:ascii="Arial" w:hAnsi="Arial" w:cs="Arial"/>
          <w:sz w:val="22"/>
          <w:szCs w:val="22"/>
        </w:rPr>
        <w:t>child care</w:t>
      </w:r>
      <w:proofErr w:type="gramEnd"/>
      <w:r w:rsidRPr="004C32B1">
        <w:rPr>
          <w:rFonts w:ascii="Arial" w:hAnsi="Arial" w:cs="Arial"/>
          <w:sz w:val="22"/>
          <w:szCs w:val="22"/>
        </w:rPr>
        <w:t xml:space="preserve"> providers can be reimbursed when a mother breastfeeds her child on site, regardless of age</w:t>
      </w:r>
      <w:r w:rsidR="004D0F94" w:rsidRPr="004C32B1">
        <w:rPr>
          <w:rFonts w:ascii="Arial" w:hAnsi="Arial" w:cs="Arial"/>
          <w:sz w:val="22"/>
          <w:szCs w:val="22"/>
        </w:rPr>
        <w:t xml:space="preserve">. </w:t>
      </w:r>
    </w:p>
    <w:p w14:paraId="7D389248" w14:textId="77777777" w:rsidR="004D0F94" w:rsidRPr="004C32B1" w:rsidRDefault="004D0F94" w:rsidP="004D0F94">
      <w:pPr>
        <w:tabs>
          <w:tab w:val="left" w:pos="360"/>
        </w:tabs>
        <w:rPr>
          <w:rFonts w:ascii="Arial" w:hAnsi="Arial" w:cs="Arial"/>
          <w:sz w:val="22"/>
          <w:szCs w:val="22"/>
        </w:rPr>
      </w:pPr>
    </w:p>
    <w:p w14:paraId="7E50CD50" w14:textId="70A876FE" w:rsidR="004D0F94" w:rsidRPr="004C32B1" w:rsidRDefault="004D0F94" w:rsidP="004D0F94">
      <w:pPr>
        <w:tabs>
          <w:tab w:val="left" w:pos="360"/>
        </w:tabs>
        <w:rPr>
          <w:rFonts w:ascii="Arial" w:hAnsi="Arial" w:cs="Arial"/>
          <w:sz w:val="22"/>
          <w:szCs w:val="22"/>
        </w:rPr>
      </w:pPr>
      <w:r w:rsidRPr="004C32B1">
        <w:rPr>
          <w:rFonts w:ascii="Arial" w:hAnsi="Arial" w:cs="Arial"/>
          <w:sz w:val="22"/>
          <w:szCs w:val="22"/>
        </w:rPr>
        <w:t>Thank you for adjusting the infant meal pattern to be science-based and aligned with American Academy of Pediatrics infant food and feeding guidelines,</w:t>
      </w:r>
      <w:r w:rsidR="003D0EDC" w:rsidRPr="004C32B1">
        <w:rPr>
          <w:rStyle w:val="EndnoteReference"/>
          <w:rFonts w:ascii="Arial" w:hAnsi="Arial" w:cs="Arial"/>
          <w:sz w:val="22"/>
          <w:szCs w:val="22"/>
        </w:rPr>
        <w:endnoteReference w:id="3"/>
      </w:r>
      <w:r w:rsidR="003D0EDC" w:rsidRPr="004C32B1">
        <w:rPr>
          <w:rFonts w:ascii="Arial" w:hAnsi="Arial" w:cs="Arial"/>
          <w:sz w:val="22"/>
          <w:szCs w:val="22"/>
        </w:rPr>
        <w:t xml:space="preserve"> </w:t>
      </w:r>
      <w:r w:rsidRPr="004C32B1">
        <w:rPr>
          <w:rFonts w:ascii="Arial" w:hAnsi="Arial" w:cs="Arial"/>
          <w:sz w:val="22"/>
          <w:szCs w:val="22"/>
        </w:rPr>
        <w:t xml:space="preserve">including supporting breastfeeding, introducing solid foods at </w:t>
      </w:r>
      <w:r w:rsidR="003D0EDC" w:rsidRPr="004C32B1">
        <w:rPr>
          <w:rFonts w:ascii="Arial" w:hAnsi="Arial" w:cs="Arial"/>
          <w:sz w:val="22"/>
          <w:szCs w:val="22"/>
        </w:rPr>
        <w:t>six</w:t>
      </w:r>
      <w:r w:rsidRPr="004C32B1">
        <w:rPr>
          <w:rFonts w:ascii="Arial" w:hAnsi="Arial" w:cs="Arial"/>
          <w:sz w:val="22"/>
          <w:szCs w:val="22"/>
        </w:rPr>
        <w:t xml:space="preserve"> months of age, prohibiting fruit juice, and requiring the service of fruits or vegetables. It is important </w:t>
      </w:r>
      <w:r w:rsidR="00B863D6" w:rsidRPr="004C32B1">
        <w:rPr>
          <w:rFonts w:ascii="Arial" w:hAnsi="Arial" w:cs="Arial"/>
          <w:sz w:val="22"/>
          <w:szCs w:val="22"/>
        </w:rPr>
        <w:t>that</w:t>
      </w:r>
      <w:r w:rsidRPr="004C32B1">
        <w:rPr>
          <w:rFonts w:ascii="Arial" w:hAnsi="Arial" w:cs="Arial"/>
          <w:sz w:val="22"/>
          <w:szCs w:val="22"/>
        </w:rPr>
        <w:t xml:space="preserve"> USDA provide</w:t>
      </w:r>
      <w:r w:rsidR="00B863D6" w:rsidRPr="004C32B1">
        <w:rPr>
          <w:rFonts w:ascii="Arial" w:hAnsi="Arial" w:cs="Arial"/>
          <w:sz w:val="22"/>
          <w:szCs w:val="22"/>
        </w:rPr>
        <w:t>s</w:t>
      </w:r>
      <w:r w:rsidRPr="004C32B1">
        <w:rPr>
          <w:rFonts w:ascii="Arial" w:hAnsi="Arial" w:cs="Arial"/>
          <w:sz w:val="22"/>
          <w:szCs w:val="22"/>
        </w:rPr>
        <w:t xml:space="preserve"> an expanded definition of “developmentally appropriate” introduction of solid foods. Technical assistance will be needed to support thoughtful observation and assessment of infant readiness for solid foods in collaboration with the parent(s) and/or guardian(s). </w:t>
      </w:r>
    </w:p>
    <w:p w14:paraId="7CE16B52" w14:textId="77777777" w:rsidR="004D0F94" w:rsidRPr="004C32B1" w:rsidRDefault="004D0F94" w:rsidP="004D0F94">
      <w:pPr>
        <w:tabs>
          <w:tab w:val="left" w:pos="360"/>
        </w:tabs>
        <w:rPr>
          <w:rFonts w:ascii="Arial" w:hAnsi="Arial" w:cs="Arial"/>
          <w:sz w:val="22"/>
          <w:szCs w:val="22"/>
        </w:rPr>
      </w:pPr>
    </w:p>
    <w:p w14:paraId="6EDF3354" w14:textId="77777777" w:rsidR="004D0F94" w:rsidRPr="004C32B1" w:rsidRDefault="004D0F94" w:rsidP="004D0F94">
      <w:pPr>
        <w:tabs>
          <w:tab w:val="left" w:pos="360"/>
        </w:tabs>
        <w:rPr>
          <w:rFonts w:ascii="Arial" w:hAnsi="Arial" w:cs="Arial"/>
          <w:sz w:val="22"/>
          <w:szCs w:val="22"/>
        </w:rPr>
      </w:pPr>
      <w:r w:rsidRPr="004C32B1">
        <w:rPr>
          <w:rFonts w:ascii="Arial" w:hAnsi="Arial" w:cs="Arial"/>
          <w:sz w:val="22"/>
          <w:szCs w:val="22"/>
        </w:rPr>
        <w:t xml:space="preserve">We support USDA’s proposal to require a fruit or vegetable serving in the snack meal pattern for the </w:t>
      </w:r>
      <w:r w:rsidR="00B863D6" w:rsidRPr="004C32B1">
        <w:rPr>
          <w:rFonts w:ascii="Arial" w:hAnsi="Arial" w:cs="Arial"/>
          <w:sz w:val="22"/>
          <w:szCs w:val="22"/>
        </w:rPr>
        <w:t>six</w:t>
      </w:r>
      <w:r w:rsidRPr="004C32B1">
        <w:rPr>
          <w:rFonts w:ascii="Arial" w:hAnsi="Arial" w:cs="Arial"/>
          <w:sz w:val="22"/>
          <w:szCs w:val="22"/>
        </w:rPr>
        <w:t xml:space="preserve"> through </w:t>
      </w:r>
      <w:proofErr w:type="gramStart"/>
      <w:r w:rsidRPr="004C32B1">
        <w:rPr>
          <w:rFonts w:ascii="Arial" w:hAnsi="Arial" w:cs="Arial"/>
          <w:sz w:val="22"/>
          <w:szCs w:val="22"/>
        </w:rPr>
        <w:t>11 month</w:t>
      </w:r>
      <w:proofErr w:type="gramEnd"/>
      <w:r w:rsidRPr="004C32B1">
        <w:rPr>
          <w:rFonts w:ascii="Arial" w:hAnsi="Arial" w:cs="Arial"/>
          <w:sz w:val="22"/>
          <w:szCs w:val="22"/>
        </w:rPr>
        <w:t xml:space="preserve"> age group and to eliminate fruit juice fro</w:t>
      </w:r>
      <w:r w:rsidR="00B863D6" w:rsidRPr="004C32B1">
        <w:rPr>
          <w:rFonts w:ascii="Arial" w:hAnsi="Arial" w:cs="Arial"/>
          <w:sz w:val="22"/>
          <w:szCs w:val="22"/>
        </w:rPr>
        <w:t>m the meal pattern for infants.</w:t>
      </w:r>
      <w:r w:rsidRPr="004C32B1">
        <w:rPr>
          <w:rFonts w:ascii="Arial" w:hAnsi="Arial" w:cs="Arial"/>
          <w:sz w:val="22"/>
          <w:szCs w:val="22"/>
        </w:rPr>
        <w:t xml:space="preserve"> Evidence shows that fruit juice is a top contributor to children’s calorie intake.</w:t>
      </w:r>
      <w:r w:rsidRPr="004C32B1">
        <w:rPr>
          <w:rFonts w:ascii="Arial" w:hAnsi="Arial" w:cs="Arial"/>
          <w:sz w:val="22"/>
          <w:szCs w:val="22"/>
          <w:vertAlign w:val="superscript"/>
        </w:rPr>
        <w:endnoteReference w:id="4"/>
      </w:r>
      <w:r w:rsidRPr="004C32B1">
        <w:rPr>
          <w:rFonts w:ascii="Arial" w:hAnsi="Arial" w:cs="Arial"/>
          <w:sz w:val="22"/>
          <w:szCs w:val="22"/>
          <w:vertAlign w:val="superscript"/>
        </w:rPr>
        <w:t xml:space="preserve">, </w:t>
      </w:r>
      <w:r w:rsidRPr="004C32B1">
        <w:rPr>
          <w:rFonts w:ascii="Arial" w:hAnsi="Arial" w:cs="Arial"/>
          <w:sz w:val="22"/>
          <w:szCs w:val="22"/>
          <w:vertAlign w:val="superscript"/>
        </w:rPr>
        <w:endnoteReference w:id="5"/>
      </w:r>
      <w:r w:rsidRPr="004C32B1">
        <w:rPr>
          <w:rFonts w:ascii="Arial" w:hAnsi="Arial" w:cs="Arial"/>
          <w:sz w:val="22"/>
          <w:szCs w:val="22"/>
        </w:rPr>
        <w:t xml:space="preserve"> This proposal would help to ensure that infants are provided more access to a variety of fruits and vegetables, helping to set the stage for better acceptance later in life.</w:t>
      </w:r>
    </w:p>
    <w:p w14:paraId="03C1182D" w14:textId="77777777" w:rsidR="004D0F94" w:rsidRPr="004C32B1" w:rsidRDefault="004D0F94" w:rsidP="004D0F94">
      <w:pPr>
        <w:tabs>
          <w:tab w:val="left" w:pos="360"/>
        </w:tabs>
        <w:rPr>
          <w:rFonts w:ascii="Arial" w:hAnsi="Arial" w:cs="Arial"/>
          <w:sz w:val="22"/>
          <w:szCs w:val="22"/>
        </w:rPr>
      </w:pPr>
    </w:p>
    <w:p w14:paraId="21C9372A" w14:textId="77777777" w:rsidR="004D0F94" w:rsidRPr="004C32B1" w:rsidRDefault="004D0F94" w:rsidP="004D0F94">
      <w:pPr>
        <w:tabs>
          <w:tab w:val="left" w:pos="360"/>
        </w:tabs>
        <w:rPr>
          <w:rFonts w:ascii="Arial" w:hAnsi="Arial" w:cs="Arial"/>
          <w:sz w:val="22"/>
          <w:szCs w:val="22"/>
        </w:rPr>
      </w:pPr>
      <w:r w:rsidRPr="004C32B1">
        <w:rPr>
          <w:rFonts w:ascii="Arial" w:hAnsi="Arial" w:cs="Arial"/>
          <w:sz w:val="22"/>
          <w:szCs w:val="22"/>
        </w:rPr>
        <w:t xml:space="preserve">We applaud USDA for including provisions in the proposed rule to promote breastfeeding in CACFP, as the benefits of breastfeeding to mothers and babies are </w:t>
      </w:r>
      <w:r w:rsidR="00B863D6" w:rsidRPr="004C32B1">
        <w:rPr>
          <w:rFonts w:ascii="Arial" w:hAnsi="Arial" w:cs="Arial"/>
          <w:sz w:val="22"/>
          <w:szCs w:val="22"/>
        </w:rPr>
        <w:t>well established</w:t>
      </w:r>
      <w:r w:rsidRPr="004C32B1">
        <w:rPr>
          <w:rFonts w:ascii="Arial" w:hAnsi="Arial" w:cs="Arial"/>
          <w:sz w:val="22"/>
          <w:szCs w:val="22"/>
        </w:rPr>
        <w:t>.</w:t>
      </w:r>
      <w:r w:rsidRPr="004C32B1">
        <w:rPr>
          <w:rFonts w:ascii="Arial" w:hAnsi="Arial" w:cs="Arial"/>
          <w:sz w:val="22"/>
          <w:szCs w:val="22"/>
          <w:vertAlign w:val="superscript"/>
        </w:rPr>
        <w:endnoteReference w:id="6"/>
      </w:r>
      <w:r w:rsidRPr="004C32B1">
        <w:rPr>
          <w:rFonts w:ascii="Arial" w:hAnsi="Arial" w:cs="Arial"/>
          <w:sz w:val="22"/>
          <w:szCs w:val="22"/>
        </w:rPr>
        <w:t xml:space="preserve"> Additionally, please ensure the final rule clarifies that </w:t>
      </w:r>
      <w:proofErr w:type="gramStart"/>
      <w:r w:rsidRPr="004C32B1">
        <w:rPr>
          <w:rFonts w:ascii="Arial" w:hAnsi="Arial" w:cs="Arial"/>
          <w:sz w:val="22"/>
          <w:szCs w:val="22"/>
        </w:rPr>
        <w:t>child care</w:t>
      </w:r>
      <w:proofErr w:type="gramEnd"/>
      <w:r w:rsidRPr="004C32B1">
        <w:rPr>
          <w:rFonts w:ascii="Arial" w:hAnsi="Arial" w:cs="Arial"/>
          <w:sz w:val="22"/>
          <w:szCs w:val="22"/>
        </w:rPr>
        <w:t xml:space="preserve"> providers can be reimbursed when a mother breastfeeds her child on site, regardless of age.</w:t>
      </w:r>
    </w:p>
    <w:p w14:paraId="3F55FE4E" w14:textId="77777777" w:rsidR="004D0F94" w:rsidRPr="004C32B1" w:rsidRDefault="004D0F94" w:rsidP="004D0F94">
      <w:pPr>
        <w:tabs>
          <w:tab w:val="left" w:pos="360"/>
        </w:tabs>
        <w:rPr>
          <w:rFonts w:ascii="Arial" w:hAnsi="Arial" w:cs="Arial"/>
          <w:b/>
          <w:sz w:val="22"/>
          <w:szCs w:val="22"/>
        </w:rPr>
      </w:pPr>
    </w:p>
    <w:p w14:paraId="6109CB14" w14:textId="77777777" w:rsidR="004D0F94" w:rsidRPr="004C32B1" w:rsidRDefault="006E0DB2" w:rsidP="004D0F94">
      <w:pPr>
        <w:tabs>
          <w:tab w:val="left" w:pos="360"/>
        </w:tabs>
        <w:rPr>
          <w:rFonts w:ascii="Arial" w:hAnsi="Arial" w:cs="Arial"/>
          <w:b/>
          <w:sz w:val="22"/>
          <w:szCs w:val="22"/>
        </w:rPr>
      </w:pPr>
      <w:r w:rsidRPr="004C32B1">
        <w:rPr>
          <w:rFonts w:ascii="Arial" w:hAnsi="Arial" w:cs="Arial"/>
          <w:b/>
          <w:sz w:val="22"/>
          <w:szCs w:val="22"/>
        </w:rPr>
        <w:t>MAKE BEVERAGES HEALTHIER FOR YOUNG CHILDREN!</w:t>
      </w:r>
    </w:p>
    <w:p w14:paraId="4FC0A8D0" w14:textId="77777777" w:rsidR="004D0F94" w:rsidRPr="004C32B1" w:rsidRDefault="004D0F94" w:rsidP="004D0F94">
      <w:pPr>
        <w:tabs>
          <w:tab w:val="left" w:pos="360"/>
        </w:tabs>
        <w:rPr>
          <w:rFonts w:ascii="Arial" w:hAnsi="Arial" w:cs="Arial"/>
          <w:b/>
          <w:sz w:val="22"/>
          <w:szCs w:val="22"/>
        </w:rPr>
      </w:pPr>
    </w:p>
    <w:p w14:paraId="2D1918A4" w14:textId="77777777" w:rsidR="004D0F94" w:rsidRPr="004C32B1" w:rsidRDefault="004D0F94" w:rsidP="004D0F94">
      <w:pPr>
        <w:pStyle w:val="ListParagraph"/>
        <w:numPr>
          <w:ilvl w:val="0"/>
          <w:numId w:val="5"/>
        </w:numPr>
        <w:tabs>
          <w:tab w:val="left" w:pos="360"/>
        </w:tabs>
        <w:rPr>
          <w:rFonts w:ascii="Arial" w:hAnsi="Arial" w:cs="Arial"/>
          <w:b/>
          <w:sz w:val="22"/>
          <w:szCs w:val="22"/>
        </w:rPr>
      </w:pPr>
      <w:r w:rsidRPr="004C32B1">
        <w:rPr>
          <w:rFonts w:ascii="Arial" w:hAnsi="Arial" w:cs="Arial"/>
          <w:sz w:val="22"/>
          <w:szCs w:val="22"/>
        </w:rPr>
        <w:t>Establish evidence-based nutrition standards for all the beverages being served through CACFP.</w:t>
      </w:r>
    </w:p>
    <w:p w14:paraId="36D326B1" w14:textId="77777777" w:rsidR="004D0F94" w:rsidRPr="004C32B1" w:rsidRDefault="004D0F94" w:rsidP="004D0F94">
      <w:pPr>
        <w:pStyle w:val="ListParagraph"/>
        <w:tabs>
          <w:tab w:val="left" w:pos="360"/>
        </w:tabs>
        <w:rPr>
          <w:rFonts w:ascii="Arial" w:hAnsi="Arial" w:cs="Arial"/>
          <w:b/>
          <w:sz w:val="22"/>
          <w:szCs w:val="22"/>
        </w:rPr>
      </w:pPr>
    </w:p>
    <w:p w14:paraId="5D802958" w14:textId="77777777" w:rsidR="004D0F94" w:rsidRPr="004C32B1" w:rsidRDefault="004D0F94" w:rsidP="004D0F94">
      <w:pPr>
        <w:tabs>
          <w:tab w:val="left" w:pos="360"/>
        </w:tabs>
        <w:rPr>
          <w:rFonts w:ascii="Arial" w:hAnsi="Arial" w:cs="Arial"/>
          <w:sz w:val="22"/>
          <w:szCs w:val="22"/>
        </w:rPr>
      </w:pPr>
      <w:r w:rsidRPr="004C32B1">
        <w:rPr>
          <w:rFonts w:ascii="Arial" w:hAnsi="Arial" w:cs="Arial"/>
          <w:sz w:val="22"/>
          <w:szCs w:val="22"/>
        </w:rPr>
        <w:t>We do not support allowing fruit or vegetable juice to comprise the entire fruit or vegetable component for all meals and snacks. Juice intake has increased overall among children 5 years and younger compared to three decades ago.</w:t>
      </w:r>
      <w:r w:rsidRPr="004C32B1">
        <w:rPr>
          <w:rFonts w:ascii="Arial" w:hAnsi="Arial" w:cs="Arial"/>
          <w:sz w:val="22"/>
          <w:szCs w:val="22"/>
          <w:vertAlign w:val="superscript"/>
        </w:rPr>
        <w:endnoteReference w:id="7"/>
      </w:r>
      <w:r w:rsidRPr="004C32B1">
        <w:rPr>
          <w:rFonts w:ascii="Arial" w:hAnsi="Arial" w:cs="Arial"/>
          <w:sz w:val="22"/>
          <w:szCs w:val="22"/>
        </w:rPr>
        <w:t xml:space="preserve"> Evidence suggests that fruit juice is one of the top contributors to children’s calorie intake.</w:t>
      </w:r>
      <w:r w:rsidRPr="004C32B1">
        <w:rPr>
          <w:rFonts w:ascii="Arial" w:hAnsi="Arial" w:cs="Arial"/>
          <w:sz w:val="22"/>
          <w:szCs w:val="22"/>
          <w:vertAlign w:val="superscript"/>
        </w:rPr>
        <w:endnoteReference w:id="8"/>
      </w:r>
      <w:r w:rsidRPr="004C32B1">
        <w:rPr>
          <w:rFonts w:ascii="Arial" w:hAnsi="Arial" w:cs="Arial"/>
          <w:sz w:val="22"/>
          <w:szCs w:val="22"/>
          <w:vertAlign w:val="superscript"/>
        </w:rPr>
        <w:t>,</w:t>
      </w:r>
      <w:r w:rsidRPr="004C32B1">
        <w:rPr>
          <w:rFonts w:ascii="Arial" w:hAnsi="Arial" w:cs="Arial"/>
          <w:sz w:val="22"/>
          <w:szCs w:val="22"/>
          <w:vertAlign w:val="superscript"/>
        </w:rPr>
        <w:endnoteReference w:id="9"/>
      </w:r>
      <w:r w:rsidRPr="004C32B1">
        <w:rPr>
          <w:rFonts w:ascii="Arial" w:hAnsi="Arial" w:cs="Arial"/>
          <w:sz w:val="22"/>
          <w:szCs w:val="22"/>
        </w:rPr>
        <w:t xml:space="preserve"> Further, fruit juice has several nutritional disadvantages compared to whole fruit and should not be served in place of whole fruits or vegetables.</w:t>
      </w:r>
      <w:r w:rsidRPr="004C32B1">
        <w:rPr>
          <w:rFonts w:ascii="Arial" w:hAnsi="Arial" w:cs="Arial"/>
          <w:sz w:val="22"/>
          <w:szCs w:val="22"/>
          <w:vertAlign w:val="superscript"/>
        </w:rPr>
        <w:endnoteReference w:id="10"/>
      </w:r>
      <w:r w:rsidRPr="004C32B1">
        <w:rPr>
          <w:rFonts w:ascii="Arial" w:hAnsi="Arial" w:cs="Arial"/>
          <w:sz w:val="22"/>
          <w:szCs w:val="22"/>
          <w:vertAlign w:val="superscript"/>
        </w:rPr>
        <w:t>,</w:t>
      </w:r>
      <w:r w:rsidRPr="004C32B1">
        <w:rPr>
          <w:rFonts w:ascii="Arial" w:hAnsi="Arial" w:cs="Arial"/>
          <w:sz w:val="22"/>
          <w:szCs w:val="22"/>
          <w:vertAlign w:val="superscript"/>
        </w:rPr>
        <w:endnoteReference w:id="11"/>
      </w:r>
      <w:r w:rsidRPr="004C32B1">
        <w:rPr>
          <w:rFonts w:ascii="Arial" w:hAnsi="Arial" w:cs="Arial"/>
          <w:sz w:val="22"/>
          <w:szCs w:val="22"/>
          <w:vertAlign w:val="superscript"/>
        </w:rPr>
        <w:t>,</w:t>
      </w:r>
      <w:r w:rsidRPr="004C32B1">
        <w:rPr>
          <w:rFonts w:ascii="Arial" w:hAnsi="Arial" w:cs="Arial"/>
          <w:sz w:val="22"/>
          <w:szCs w:val="22"/>
          <w:vertAlign w:val="superscript"/>
        </w:rPr>
        <w:endnoteReference w:id="12"/>
      </w:r>
      <w:r w:rsidRPr="004C32B1">
        <w:rPr>
          <w:rFonts w:ascii="Arial" w:hAnsi="Arial" w:cs="Arial"/>
          <w:sz w:val="22"/>
          <w:szCs w:val="22"/>
          <w:vertAlign w:val="superscript"/>
        </w:rPr>
        <w:t>,</w:t>
      </w:r>
      <w:r w:rsidRPr="004C32B1">
        <w:rPr>
          <w:rFonts w:ascii="Arial" w:hAnsi="Arial" w:cs="Arial"/>
          <w:sz w:val="22"/>
          <w:szCs w:val="22"/>
          <w:vertAlign w:val="superscript"/>
        </w:rPr>
        <w:endnoteReference w:id="13"/>
      </w:r>
      <w:r w:rsidRPr="004C32B1">
        <w:rPr>
          <w:rFonts w:ascii="Arial" w:hAnsi="Arial" w:cs="Arial"/>
          <w:sz w:val="22"/>
          <w:szCs w:val="22"/>
          <w:vertAlign w:val="superscript"/>
        </w:rPr>
        <w:t>,</w:t>
      </w:r>
      <w:r w:rsidRPr="004C32B1">
        <w:rPr>
          <w:rFonts w:ascii="Arial" w:hAnsi="Arial" w:cs="Arial"/>
          <w:sz w:val="22"/>
          <w:szCs w:val="22"/>
          <w:vertAlign w:val="superscript"/>
        </w:rPr>
        <w:endnoteReference w:id="14"/>
      </w:r>
      <w:r w:rsidRPr="004C32B1">
        <w:rPr>
          <w:rFonts w:ascii="Arial" w:hAnsi="Arial" w:cs="Arial"/>
          <w:sz w:val="22"/>
          <w:szCs w:val="22"/>
        </w:rPr>
        <w:t xml:space="preserve"> If fruit or vegetable juice is creditable as an entire fruit or vegetable meal component, we </w:t>
      </w:r>
      <w:r w:rsidR="003D0EDC" w:rsidRPr="004C32B1">
        <w:rPr>
          <w:rFonts w:ascii="Arial" w:hAnsi="Arial" w:cs="Arial"/>
          <w:sz w:val="22"/>
          <w:szCs w:val="22"/>
        </w:rPr>
        <w:t>strongly urge</w:t>
      </w:r>
      <w:r w:rsidRPr="004C32B1">
        <w:rPr>
          <w:rFonts w:ascii="Arial" w:hAnsi="Arial" w:cs="Arial"/>
          <w:sz w:val="22"/>
          <w:szCs w:val="22"/>
        </w:rPr>
        <w:t xml:space="preserve"> USDA</w:t>
      </w:r>
      <w:r w:rsidR="003D0EDC" w:rsidRPr="004C32B1">
        <w:rPr>
          <w:rFonts w:ascii="Arial" w:hAnsi="Arial" w:cs="Arial"/>
          <w:sz w:val="22"/>
          <w:szCs w:val="22"/>
        </w:rPr>
        <w:t xml:space="preserve"> to</w:t>
      </w:r>
      <w:r w:rsidRPr="004C32B1">
        <w:rPr>
          <w:rFonts w:ascii="Arial" w:hAnsi="Arial" w:cs="Arial"/>
          <w:sz w:val="22"/>
          <w:szCs w:val="22"/>
        </w:rPr>
        <w:t xml:space="preserve"> limit reimbursement of 100 percent juice (no sugars added) to once a day in age-appropriate portion sizes, as was recommended by the IOM committee.</w:t>
      </w:r>
      <w:r w:rsidRPr="004C32B1">
        <w:rPr>
          <w:rFonts w:ascii="Arial" w:hAnsi="Arial" w:cs="Arial"/>
          <w:sz w:val="22"/>
          <w:szCs w:val="22"/>
          <w:vertAlign w:val="superscript"/>
        </w:rPr>
        <w:endnoteReference w:id="15"/>
      </w:r>
      <w:r w:rsidRPr="004C32B1">
        <w:rPr>
          <w:rFonts w:ascii="Arial" w:hAnsi="Arial" w:cs="Arial"/>
          <w:sz w:val="22"/>
          <w:szCs w:val="22"/>
        </w:rPr>
        <w:t xml:space="preserve">  </w:t>
      </w:r>
      <w:r w:rsidRPr="004C32B1">
        <w:rPr>
          <w:rFonts w:ascii="Arial" w:hAnsi="Arial" w:cs="Arial"/>
          <w:sz w:val="22"/>
          <w:szCs w:val="22"/>
        </w:rPr>
        <w:br/>
      </w:r>
    </w:p>
    <w:p w14:paraId="18BEF508" w14:textId="1906172D" w:rsidR="004D0F94" w:rsidRPr="004C32B1" w:rsidRDefault="004D0F94" w:rsidP="004D0F94">
      <w:pPr>
        <w:tabs>
          <w:tab w:val="left" w:pos="360"/>
        </w:tabs>
        <w:rPr>
          <w:rFonts w:ascii="Arial" w:hAnsi="Arial" w:cs="Arial"/>
          <w:sz w:val="22"/>
          <w:szCs w:val="22"/>
        </w:rPr>
      </w:pPr>
      <w:r w:rsidRPr="004C32B1">
        <w:rPr>
          <w:rFonts w:ascii="Arial" w:hAnsi="Arial" w:cs="Arial"/>
          <w:sz w:val="22"/>
          <w:szCs w:val="22"/>
        </w:rPr>
        <w:t xml:space="preserve">We encourage USDA to establish health-focused standards for milk. We applaud the Healthy, Hunger-Free Kids Act for requiring low-fat or fat-free milk for children ages two and above, and commend USDA for quickly issuing guidance to states. USDA requested feedback on flavored milk; consuming flavored milk contributes to increased sugar consumption. Compared to children who do not consume flavored milk, flavored-milk consumers have lower intakes of </w:t>
      </w:r>
      <w:proofErr w:type="spellStart"/>
      <w:r w:rsidRPr="004C32B1">
        <w:rPr>
          <w:rFonts w:ascii="Arial" w:hAnsi="Arial" w:cs="Arial"/>
          <w:sz w:val="22"/>
          <w:szCs w:val="22"/>
        </w:rPr>
        <w:t>folate</w:t>
      </w:r>
      <w:proofErr w:type="spellEnd"/>
      <w:r w:rsidRPr="004C32B1">
        <w:rPr>
          <w:rFonts w:ascii="Arial" w:hAnsi="Arial" w:cs="Arial"/>
          <w:sz w:val="22"/>
          <w:szCs w:val="22"/>
        </w:rPr>
        <w:t>, vitamin A, and vitamin C, and higher intakes of total calories and percent of energy from saturated fat.</w:t>
      </w:r>
      <w:r w:rsidRPr="004C32B1">
        <w:rPr>
          <w:rFonts w:ascii="Arial" w:hAnsi="Arial" w:cs="Arial"/>
          <w:sz w:val="22"/>
          <w:szCs w:val="22"/>
          <w:vertAlign w:val="superscript"/>
        </w:rPr>
        <w:endnoteReference w:id="16"/>
      </w:r>
      <w:r w:rsidRPr="004C32B1">
        <w:rPr>
          <w:rFonts w:ascii="Arial" w:hAnsi="Arial" w:cs="Arial"/>
          <w:sz w:val="22"/>
          <w:szCs w:val="22"/>
          <w:vertAlign w:val="superscript"/>
        </w:rPr>
        <w:t>,</w:t>
      </w:r>
      <w:r w:rsidRPr="004C32B1">
        <w:rPr>
          <w:rFonts w:ascii="Arial" w:hAnsi="Arial" w:cs="Arial"/>
          <w:sz w:val="22"/>
          <w:szCs w:val="22"/>
          <w:vertAlign w:val="superscript"/>
        </w:rPr>
        <w:endnoteReference w:id="17"/>
      </w:r>
      <w:r w:rsidRPr="004C32B1">
        <w:rPr>
          <w:rFonts w:ascii="Arial" w:hAnsi="Arial" w:cs="Arial"/>
          <w:sz w:val="22"/>
          <w:szCs w:val="22"/>
          <w:vertAlign w:val="superscript"/>
        </w:rPr>
        <w:t>,</w:t>
      </w:r>
      <w:r w:rsidRPr="004C32B1">
        <w:rPr>
          <w:rFonts w:ascii="Arial" w:hAnsi="Arial" w:cs="Arial"/>
          <w:sz w:val="22"/>
          <w:szCs w:val="22"/>
          <w:vertAlign w:val="superscript"/>
        </w:rPr>
        <w:endnoteReference w:id="18"/>
      </w:r>
      <w:r w:rsidRPr="004C32B1">
        <w:rPr>
          <w:rFonts w:ascii="Arial" w:hAnsi="Arial" w:cs="Arial"/>
          <w:sz w:val="22"/>
          <w:szCs w:val="22"/>
        </w:rPr>
        <w:t xml:space="preserve"> </w:t>
      </w:r>
      <w:r w:rsidR="003D0EDC" w:rsidRPr="004C32B1">
        <w:rPr>
          <w:rFonts w:ascii="Arial" w:hAnsi="Arial" w:cs="Arial"/>
          <w:sz w:val="22"/>
          <w:szCs w:val="22"/>
        </w:rPr>
        <w:t>In order to establish life-long healthy habits and for</w:t>
      </w:r>
      <w:r w:rsidRPr="004C32B1">
        <w:rPr>
          <w:rFonts w:ascii="Arial" w:hAnsi="Arial" w:cs="Arial"/>
          <w:sz w:val="22"/>
          <w:szCs w:val="22"/>
        </w:rPr>
        <w:t xml:space="preserve"> simplicity of implementation across the different types of program sites, we recommend prohibiting the service of flavored milk to all CACFP participants. </w:t>
      </w:r>
    </w:p>
    <w:p w14:paraId="70CAE222" w14:textId="77777777" w:rsidR="004D0F94" w:rsidRPr="004C32B1" w:rsidRDefault="004D0F94" w:rsidP="004D0F94">
      <w:pPr>
        <w:tabs>
          <w:tab w:val="left" w:pos="360"/>
        </w:tabs>
        <w:rPr>
          <w:rFonts w:ascii="Arial" w:hAnsi="Arial" w:cs="Arial"/>
          <w:sz w:val="22"/>
          <w:szCs w:val="22"/>
        </w:rPr>
      </w:pPr>
    </w:p>
    <w:p w14:paraId="32523554" w14:textId="2890F65B" w:rsidR="004D0F94" w:rsidRPr="004C32B1" w:rsidRDefault="004D0F94" w:rsidP="004D0F94">
      <w:pPr>
        <w:tabs>
          <w:tab w:val="left" w:pos="360"/>
        </w:tabs>
        <w:rPr>
          <w:rFonts w:ascii="Arial" w:hAnsi="Arial" w:cs="Arial"/>
          <w:sz w:val="22"/>
          <w:szCs w:val="22"/>
        </w:rPr>
      </w:pPr>
      <w:r w:rsidRPr="004C32B1">
        <w:rPr>
          <w:rFonts w:ascii="Arial" w:hAnsi="Arial" w:cs="Arial"/>
          <w:sz w:val="22"/>
          <w:szCs w:val="22"/>
        </w:rPr>
        <w:t xml:space="preserve">We support the proposed requirement that providers make drinking water available to children throughout the day. USDA should, however, clarify that safe, fresh drinking water should be available and accessible for children to serve themselves at all times, both indoors and outdoors. Children should not have to request water from the provider; water should be freely available and children should be encouraged </w:t>
      </w:r>
      <w:r w:rsidR="00915C81">
        <w:rPr>
          <w:rFonts w:ascii="Arial" w:hAnsi="Arial" w:cs="Arial"/>
          <w:sz w:val="22"/>
          <w:szCs w:val="22"/>
        </w:rPr>
        <w:t>to drink it. As a best practice</w:t>
      </w:r>
      <w:r w:rsidRPr="004C32B1">
        <w:rPr>
          <w:rFonts w:ascii="Arial" w:hAnsi="Arial" w:cs="Arial"/>
          <w:sz w:val="22"/>
          <w:szCs w:val="22"/>
        </w:rPr>
        <w:t>, providers should be encouraged to serve as role models, drinking water throughout the day instead of drinking beverages such as soda, fruit drinks, and sports drinks that are high in added sugars in front of children.</w:t>
      </w:r>
    </w:p>
    <w:p w14:paraId="16D49E7A" w14:textId="77777777" w:rsidR="004D0F94" w:rsidRPr="004C32B1" w:rsidRDefault="004D0F94" w:rsidP="004D0F94">
      <w:pPr>
        <w:tabs>
          <w:tab w:val="left" w:pos="360"/>
        </w:tabs>
        <w:rPr>
          <w:rFonts w:ascii="Arial" w:hAnsi="Arial" w:cs="Arial"/>
          <w:sz w:val="22"/>
          <w:szCs w:val="22"/>
        </w:rPr>
      </w:pPr>
    </w:p>
    <w:p w14:paraId="75D06251" w14:textId="49949306" w:rsidR="004D0F94" w:rsidRPr="004C32B1" w:rsidRDefault="004D0F94" w:rsidP="004D0F94">
      <w:pPr>
        <w:rPr>
          <w:rFonts w:ascii="Arial" w:hAnsi="Arial" w:cs="Arial"/>
          <w:sz w:val="22"/>
          <w:szCs w:val="22"/>
        </w:rPr>
      </w:pPr>
      <w:r w:rsidRPr="004C32B1">
        <w:rPr>
          <w:rFonts w:ascii="Arial" w:hAnsi="Arial" w:cs="Arial"/>
          <w:sz w:val="22"/>
          <w:szCs w:val="22"/>
        </w:rPr>
        <w:t xml:space="preserve">To support healthy beverage consumption </w:t>
      </w:r>
      <w:r w:rsidR="00B863D6" w:rsidRPr="004C32B1">
        <w:rPr>
          <w:rFonts w:ascii="Arial" w:hAnsi="Arial" w:cs="Arial"/>
          <w:sz w:val="22"/>
          <w:szCs w:val="22"/>
        </w:rPr>
        <w:t>in</w:t>
      </w:r>
      <w:r w:rsidRPr="004C32B1">
        <w:rPr>
          <w:rFonts w:ascii="Arial" w:hAnsi="Arial" w:cs="Arial"/>
          <w:sz w:val="22"/>
          <w:szCs w:val="22"/>
        </w:rPr>
        <w:t xml:space="preserve"> CACFP, USDA should adopt California’s tested and </w:t>
      </w:r>
      <w:r w:rsidR="006E0DB2" w:rsidRPr="004C32B1">
        <w:rPr>
          <w:rFonts w:ascii="Arial" w:hAnsi="Arial" w:cs="Arial"/>
          <w:sz w:val="22"/>
          <w:szCs w:val="22"/>
        </w:rPr>
        <w:t xml:space="preserve">fully </w:t>
      </w:r>
      <w:r w:rsidRPr="004C32B1">
        <w:rPr>
          <w:rFonts w:ascii="Arial" w:hAnsi="Arial" w:cs="Arial"/>
          <w:sz w:val="22"/>
          <w:szCs w:val="22"/>
        </w:rPr>
        <w:t>implemented Healthy Beverages in Child Care Law</w:t>
      </w:r>
      <w:r w:rsidR="003D0EDC" w:rsidRPr="004C32B1">
        <w:rPr>
          <w:rFonts w:ascii="Arial" w:hAnsi="Arial" w:cs="Arial"/>
          <w:sz w:val="22"/>
          <w:szCs w:val="22"/>
        </w:rPr>
        <w:t>, which</w:t>
      </w:r>
      <w:r w:rsidRPr="004C32B1">
        <w:rPr>
          <w:rFonts w:ascii="Arial" w:hAnsi="Arial" w:cs="Arial"/>
          <w:sz w:val="22"/>
          <w:szCs w:val="22"/>
        </w:rPr>
        <w:t xml:space="preserve"> limit</w:t>
      </w:r>
      <w:r w:rsidR="003D0EDC" w:rsidRPr="004C32B1">
        <w:rPr>
          <w:rFonts w:ascii="Arial" w:hAnsi="Arial" w:cs="Arial"/>
          <w:sz w:val="22"/>
          <w:szCs w:val="22"/>
        </w:rPr>
        <w:t>s</w:t>
      </w:r>
      <w:r w:rsidR="00B863D6" w:rsidRPr="004C32B1">
        <w:rPr>
          <w:rFonts w:ascii="Arial" w:hAnsi="Arial" w:cs="Arial"/>
          <w:sz w:val="22"/>
          <w:szCs w:val="22"/>
        </w:rPr>
        <w:t xml:space="preserve"> full strength (100</w:t>
      </w:r>
      <w:r w:rsidR="00915C81">
        <w:rPr>
          <w:rFonts w:ascii="Arial" w:hAnsi="Arial" w:cs="Arial"/>
          <w:sz w:val="22"/>
          <w:szCs w:val="22"/>
        </w:rPr>
        <w:t xml:space="preserve"> percent</w:t>
      </w:r>
      <w:r w:rsidR="00B863D6" w:rsidRPr="004C32B1">
        <w:rPr>
          <w:rFonts w:ascii="Arial" w:hAnsi="Arial" w:cs="Arial"/>
          <w:sz w:val="22"/>
          <w:szCs w:val="22"/>
        </w:rPr>
        <w:t>)</w:t>
      </w:r>
      <w:r w:rsidR="003D0EDC" w:rsidRPr="004C32B1">
        <w:rPr>
          <w:rFonts w:ascii="Arial" w:hAnsi="Arial" w:cs="Arial"/>
          <w:sz w:val="22"/>
          <w:szCs w:val="22"/>
        </w:rPr>
        <w:t xml:space="preserve"> </w:t>
      </w:r>
      <w:r w:rsidRPr="004C32B1">
        <w:rPr>
          <w:rFonts w:ascii="Arial" w:hAnsi="Arial" w:cs="Arial"/>
          <w:sz w:val="22"/>
          <w:szCs w:val="22"/>
        </w:rPr>
        <w:t>juice to one age-appropriate serving per day; ensure</w:t>
      </w:r>
      <w:r w:rsidR="003D0EDC" w:rsidRPr="004C32B1">
        <w:rPr>
          <w:rFonts w:ascii="Arial" w:hAnsi="Arial" w:cs="Arial"/>
          <w:sz w:val="22"/>
          <w:szCs w:val="22"/>
        </w:rPr>
        <w:t>s</w:t>
      </w:r>
      <w:r w:rsidRPr="004C32B1">
        <w:rPr>
          <w:rFonts w:ascii="Arial" w:hAnsi="Arial" w:cs="Arial"/>
          <w:sz w:val="22"/>
          <w:szCs w:val="22"/>
        </w:rPr>
        <w:t xml:space="preserve"> clean, safe drinking water is readily available and accessible throughout the day;</w:t>
      </w:r>
      <w:r w:rsidR="006E0DB2" w:rsidRPr="004C32B1">
        <w:rPr>
          <w:rFonts w:ascii="Arial" w:hAnsi="Arial" w:cs="Arial"/>
          <w:sz w:val="22"/>
          <w:szCs w:val="22"/>
        </w:rPr>
        <w:t xml:space="preserve"> requires </w:t>
      </w:r>
      <w:r w:rsidRPr="004C32B1">
        <w:rPr>
          <w:rFonts w:ascii="Arial" w:hAnsi="Arial" w:cs="Arial"/>
          <w:sz w:val="22"/>
          <w:szCs w:val="22"/>
        </w:rPr>
        <w:t>only fat-free or low-fat (1%) unsweetened, plain milk</w:t>
      </w:r>
      <w:r w:rsidR="006E0DB2" w:rsidRPr="004C32B1">
        <w:rPr>
          <w:rFonts w:ascii="Arial" w:hAnsi="Arial" w:cs="Arial"/>
          <w:sz w:val="22"/>
          <w:szCs w:val="22"/>
        </w:rPr>
        <w:t xml:space="preserve"> </w:t>
      </w:r>
      <w:r w:rsidR="00B863D6" w:rsidRPr="004C32B1">
        <w:rPr>
          <w:rFonts w:ascii="Arial" w:hAnsi="Arial" w:cs="Arial"/>
          <w:sz w:val="22"/>
          <w:szCs w:val="22"/>
        </w:rPr>
        <w:t>be</w:t>
      </w:r>
      <w:r w:rsidR="006E0DB2" w:rsidRPr="004C32B1">
        <w:rPr>
          <w:rFonts w:ascii="Arial" w:hAnsi="Arial" w:cs="Arial"/>
          <w:sz w:val="22"/>
          <w:szCs w:val="22"/>
        </w:rPr>
        <w:t xml:space="preserve"> served</w:t>
      </w:r>
      <w:r w:rsidR="00B863D6" w:rsidRPr="004C32B1">
        <w:rPr>
          <w:rFonts w:ascii="Arial" w:hAnsi="Arial" w:cs="Arial"/>
          <w:sz w:val="22"/>
          <w:szCs w:val="22"/>
        </w:rPr>
        <w:t xml:space="preserve"> to children ages two and older</w:t>
      </w:r>
      <w:r w:rsidRPr="004C32B1">
        <w:rPr>
          <w:rFonts w:ascii="Arial" w:hAnsi="Arial" w:cs="Arial"/>
          <w:sz w:val="22"/>
          <w:szCs w:val="22"/>
        </w:rPr>
        <w:t>; and prohibit</w:t>
      </w:r>
      <w:r w:rsidR="006E0DB2" w:rsidRPr="004C32B1">
        <w:rPr>
          <w:rFonts w:ascii="Arial" w:hAnsi="Arial" w:cs="Arial"/>
          <w:sz w:val="22"/>
          <w:szCs w:val="22"/>
        </w:rPr>
        <w:t>s</w:t>
      </w:r>
      <w:r w:rsidRPr="004C32B1">
        <w:rPr>
          <w:rFonts w:ascii="Arial" w:hAnsi="Arial" w:cs="Arial"/>
          <w:sz w:val="22"/>
          <w:szCs w:val="22"/>
        </w:rPr>
        <w:t xml:space="preserve"> beverages with added sweeteners, either natural or artificial.</w:t>
      </w:r>
      <w:r w:rsidRPr="004C32B1">
        <w:rPr>
          <w:rStyle w:val="EndnoteReference"/>
          <w:rFonts w:ascii="Arial" w:hAnsi="Arial" w:cs="Arial"/>
          <w:sz w:val="22"/>
          <w:szCs w:val="22"/>
        </w:rPr>
        <w:endnoteReference w:id="19"/>
      </w:r>
      <w:r w:rsidRPr="004C32B1">
        <w:rPr>
          <w:rFonts w:ascii="Arial" w:hAnsi="Arial" w:cs="Arial"/>
          <w:sz w:val="22"/>
          <w:szCs w:val="22"/>
        </w:rPr>
        <w:t xml:space="preserve"> </w:t>
      </w:r>
    </w:p>
    <w:p w14:paraId="5658BFE0" w14:textId="77777777" w:rsidR="002F3BB7" w:rsidRPr="004C32B1" w:rsidRDefault="002F3BB7" w:rsidP="004D0F94">
      <w:pPr>
        <w:rPr>
          <w:rFonts w:ascii="Arial" w:hAnsi="Arial" w:cs="Arial"/>
          <w:sz w:val="22"/>
          <w:szCs w:val="22"/>
        </w:rPr>
      </w:pPr>
    </w:p>
    <w:p w14:paraId="25C5D75B" w14:textId="77777777" w:rsidR="002F3BB7" w:rsidRPr="004C32B1" w:rsidRDefault="006E0DB2" w:rsidP="002F3BB7">
      <w:pPr>
        <w:tabs>
          <w:tab w:val="left" w:pos="360"/>
        </w:tabs>
        <w:rPr>
          <w:rFonts w:ascii="Arial" w:hAnsi="Arial" w:cs="Arial"/>
          <w:b/>
          <w:sz w:val="22"/>
          <w:szCs w:val="22"/>
        </w:rPr>
      </w:pPr>
      <w:r w:rsidRPr="004C32B1">
        <w:rPr>
          <w:rFonts w:ascii="Arial" w:hAnsi="Arial" w:cs="Arial"/>
          <w:b/>
          <w:sz w:val="22"/>
          <w:szCs w:val="22"/>
        </w:rPr>
        <w:t>DECREASE THE AMOUNT OF ADDED SUGAR CONSUMED BY YOUNG CHILDREN!</w:t>
      </w:r>
    </w:p>
    <w:p w14:paraId="31E395E0" w14:textId="77777777" w:rsidR="00A956D0" w:rsidRPr="004C32B1" w:rsidRDefault="00A956D0" w:rsidP="002F3BB7">
      <w:pPr>
        <w:tabs>
          <w:tab w:val="left" w:pos="360"/>
        </w:tabs>
        <w:rPr>
          <w:rFonts w:ascii="Arial" w:hAnsi="Arial" w:cs="Arial"/>
          <w:b/>
          <w:sz w:val="22"/>
          <w:szCs w:val="22"/>
        </w:rPr>
      </w:pPr>
    </w:p>
    <w:p w14:paraId="02F987B9" w14:textId="77777777" w:rsidR="002F3BB7" w:rsidRPr="004C32B1" w:rsidRDefault="002F3BB7" w:rsidP="006E0DB2">
      <w:pPr>
        <w:pStyle w:val="ListParagraph"/>
        <w:numPr>
          <w:ilvl w:val="0"/>
          <w:numId w:val="5"/>
        </w:numPr>
        <w:tabs>
          <w:tab w:val="left" w:pos="360"/>
        </w:tabs>
        <w:spacing w:after="120"/>
        <w:contextualSpacing w:val="0"/>
        <w:rPr>
          <w:rFonts w:ascii="Arial" w:hAnsi="Arial" w:cs="Arial"/>
          <w:b/>
          <w:sz w:val="22"/>
          <w:szCs w:val="22"/>
        </w:rPr>
      </w:pPr>
      <w:r w:rsidRPr="004C32B1">
        <w:rPr>
          <w:rFonts w:ascii="Arial" w:hAnsi="Arial" w:cs="Arial"/>
          <w:sz w:val="22"/>
          <w:szCs w:val="22"/>
        </w:rPr>
        <w:t xml:space="preserve">Maintain the proposed sugar standards for breakfast cereals. </w:t>
      </w:r>
    </w:p>
    <w:p w14:paraId="39D8736A" w14:textId="77777777" w:rsidR="002F3BB7" w:rsidRPr="004C32B1" w:rsidRDefault="002F3BB7" w:rsidP="006E0DB2">
      <w:pPr>
        <w:pStyle w:val="ListParagraph"/>
        <w:numPr>
          <w:ilvl w:val="0"/>
          <w:numId w:val="5"/>
        </w:numPr>
        <w:tabs>
          <w:tab w:val="left" w:pos="360"/>
        </w:tabs>
        <w:spacing w:after="120"/>
        <w:contextualSpacing w:val="0"/>
        <w:rPr>
          <w:rFonts w:ascii="Arial" w:hAnsi="Arial" w:cs="Arial"/>
          <w:b/>
          <w:sz w:val="22"/>
          <w:szCs w:val="22"/>
        </w:rPr>
      </w:pPr>
      <w:r w:rsidRPr="004C32B1">
        <w:rPr>
          <w:rFonts w:ascii="Arial" w:hAnsi="Arial" w:cs="Arial"/>
          <w:sz w:val="22"/>
          <w:szCs w:val="22"/>
        </w:rPr>
        <w:t>Establish required sugar standards for yogurt.</w:t>
      </w:r>
    </w:p>
    <w:p w14:paraId="3FD06D9F" w14:textId="77777777" w:rsidR="00A956D0" w:rsidRPr="004C32B1" w:rsidRDefault="00A956D0" w:rsidP="006E0DB2">
      <w:pPr>
        <w:pStyle w:val="ListParagraph"/>
        <w:numPr>
          <w:ilvl w:val="0"/>
          <w:numId w:val="5"/>
        </w:numPr>
        <w:tabs>
          <w:tab w:val="left" w:pos="360"/>
        </w:tabs>
        <w:contextualSpacing w:val="0"/>
        <w:rPr>
          <w:rFonts w:ascii="Arial" w:hAnsi="Arial" w:cs="Arial"/>
          <w:b/>
          <w:sz w:val="22"/>
          <w:szCs w:val="22"/>
        </w:rPr>
      </w:pPr>
      <w:r w:rsidRPr="004C32B1">
        <w:rPr>
          <w:rFonts w:ascii="Arial" w:hAnsi="Arial" w:cs="Arial"/>
          <w:sz w:val="22"/>
          <w:szCs w:val="22"/>
        </w:rPr>
        <w:t xml:space="preserve">Adopt the proposed restriction on grain-based desserts. </w:t>
      </w:r>
    </w:p>
    <w:p w14:paraId="3A0A3B83" w14:textId="77777777" w:rsidR="002F3BB7" w:rsidRPr="004C32B1" w:rsidRDefault="002F3BB7" w:rsidP="002F3BB7">
      <w:pPr>
        <w:tabs>
          <w:tab w:val="left" w:pos="360"/>
        </w:tabs>
        <w:rPr>
          <w:rFonts w:ascii="Arial" w:hAnsi="Arial" w:cs="Arial"/>
          <w:b/>
          <w:sz w:val="22"/>
          <w:szCs w:val="22"/>
        </w:rPr>
      </w:pPr>
    </w:p>
    <w:p w14:paraId="3599E6C2" w14:textId="77777777" w:rsidR="002F3BB7" w:rsidRPr="004C32B1" w:rsidRDefault="002F3BB7" w:rsidP="002F3BB7">
      <w:pPr>
        <w:tabs>
          <w:tab w:val="left" w:pos="360"/>
        </w:tabs>
        <w:rPr>
          <w:rFonts w:ascii="Arial" w:hAnsi="Arial" w:cs="Arial"/>
          <w:sz w:val="22"/>
          <w:szCs w:val="22"/>
        </w:rPr>
      </w:pPr>
      <w:r w:rsidRPr="004C32B1">
        <w:rPr>
          <w:rFonts w:ascii="Arial" w:hAnsi="Arial" w:cs="Arial"/>
          <w:sz w:val="22"/>
          <w:szCs w:val="22"/>
        </w:rPr>
        <w:t xml:space="preserve">In addition to healthy beverages, </w:t>
      </w:r>
      <w:r w:rsidR="00A956D0" w:rsidRPr="004C32B1">
        <w:rPr>
          <w:rFonts w:ascii="Arial" w:hAnsi="Arial" w:cs="Arial"/>
          <w:sz w:val="22"/>
          <w:szCs w:val="22"/>
        </w:rPr>
        <w:t>CACFP can help decrease the amount of added sugar consumed by young children by establishing some simple and cost-neutral sugar standards. Added sugars are empty calories that put kids at risk of obesity and long-term health problems. The Dietary Guidelines Advisory Committee recently recommended that Americans reduce their consumption of added sugars to no more than 10 percent of calories.</w:t>
      </w:r>
      <w:r w:rsidR="00A956D0" w:rsidRPr="004C32B1">
        <w:rPr>
          <w:rFonts w:ascii="Arial" w:hAnsi="Arial" w:cs="Arial"/>
          <w:sz w:val="22"/>
          <w:szCs w:val="22"/>
          <w:vertAlign w:val="superscript"/>
        </w:rPr>
        <w:endnoteReference w:id="20"/>
      </w:r>
    </w:p>
    <w:p w14:paraId="6C3675F8" w14:textId="77777777" w:rsidR="00A956D0" w:rsidRPr="004C32B1" w:rsidRDefault="00A956D0" w:rsidP="002F3BB7">
      <w:pPr>
        <w:tabs>
          <w:tab w:val="left" w:pos="360"/>
        </w:tabs>
        <w:rPr>
          <w:rFonts w:ascii="Arial" w:hAnsi="Arial" w:cs="Arial"/>
          <w:sz w:val="22"/>
          <w:szCs w:val="22"/>
        </w:rPr>
      </w:pPr>
    </w:p>
    <w:p w14:paraId="00588E9A" w14:textId="0FDCD004" w:rsidR="00AB5813" w:rsidRPr="004C32B1" w:rsidRDefault="002F3BB7" w:rsidP="00AB5813">
      <w:pPr>
        <w:tabs>
          <w:tab w:val="left" w:pos="360"/>
        </w:tabs>
        <w:rPr>
          <w:rFonts w:ascii="Arial" w:hAnsi="Arial" w:cs="Arial"/>
          <w:sz w:val="22"/>
          <w:szCs w:val="22"/>
        </w:rPr>
      </w:pPr>
      <w:r w:rsidRPr="004C32B1">
        <w:rPr>
          <w:rFonts w:ascii="Arial" w:hAnsi="Arial" w:cs="Arial"/>
          <w:sz w:val="22"/>
          <w:szCs w:val="22"/>
        </w:rPr>
        <w:t xml:space="preserve">We </w:t>
      </w:r>
      <w:r w:rsidR="00F1119C">
        <w:rPr>
          <w:rFonts w:ascii="Arial" w:hAnsi="Arial" w:cs="Arial"/>
          <w:sz w:val="22"/>
          <w:szCs w:val="22"/>
        </w:rPr>
        <w:t>support the adoption of the WIC</w:t>
      </w:r>
      <w:r w:rsidRPr="004C32B1">
        <w:rPr>
          <w:rFonts w:ascii="Arial" w:hAnsi="Arial" w:cs="Arial"/>
          <w:sz w:val="22"/>
          <w:szCs w:val="22"/>
        </w:rPr>
        <w:t xml:space="preserve"> standard of six grams of total sugars per serving for breakfast cereal. Limiting sugars in breakfast cereals will help to reduce overall added sugars in th</w:t>
      </w:r>
      <w:r w:rsidR="00AB5813" w:rsidRPr="004C32B1">
        <w:rPr>
          <w:rFonts w:ascii="Arial" w:hAnsi="Arial" w:cs="Arial"/>
          <w:sz w:val="22"/>
          <w:szCs w:val="22"/>
        </w:rPr>
        <w:t xml:space="preserve">e diets of CACFP participants. Aligning the CACFP breakfast cereal sugar standard with WIC will help providers to identify allowable cereals, as most states have lists of WIC-approved cereals. Those resources should be shared with CACFP providers through technical assistance and trainings. </w:t>
      </w:r>
    </w:p>
    <w:p w14:paraId="606365D0" w14:textId="77777777" w:rsidR="002F3BB7" w:rsidRPr="004C32B1" w:rsidRDefault="002F3BB7" w:rsidP="002F3BB7">
      <w:pPr>
        <w:rPr>
          <w:rFonts w:ascii="Arial" w:hAnsi="Arial" w:cs="Arial"/>
          <w:sz w:val="22"/>
          <w:szCs w:val="22"/>
        </w:rPr>
      </w:pPr>
    </w:p>
    <w:p w14:paraId="6045BB6C" w14:textId="35C00452" w:rsidR="002F3BB7" w:rsidRPr="004C32B1" w:rsidRDefault="002F3BB7" w:rsidP="002F3BB7">
      <w:pPr>
        <w:rPr>
          <w:rFonts w:ascii="Arial" w:hAnsi="Arial" w:cs="Arial"/>
          <w:sz w:val="22"/>
          <w:szCs w:val="22"/>
        </w:rPr>
      </w:pPr>
      <w:r w:rsidRPr="004C32B1">
        <w:rPr>
          <w:rFonts w:ascii="Arial" w:hAnsi="Arial" w:cs="Arial"/>
          <w:sz w:val="22"/>
          <w:szCs w:val="22"/>
        </w:rPr>
        <w:t xml:space="preserve">We recommend USDA require that yogurt </w:t>
      </w:r>
      <w:r w:rsidR="00A956D0" w:rsidRPr="004C32B1">
        <w:rPr>
          <w:rFonts w:ascii="Arial" w:hAnsi="Arial" w:cs="Arial"/>
          <w:sz w:val="22"/>
          <w:szCs w:val="22"/>
        </w:rPr>
        <w:t>served</w:t>
      </w:r>
      <w:r w:rsidRPr="004C32B1">
        <w:rPr>
          <w:rFonts w:ascii="Arial" w:hAnsi="Arial" w:cs="Arial"/>
          <w:sz w:val="22"/>
          <w:szCs w:val="22"/>
        </w:rPr>
        <w:t xml:space="preserve"> through CACFP </w:t>
      </w:r>
      <w:r w:rsidR="006E0DB2" w:rsidRPr="004C32B1">
        <w:rPr>
          <w:rFonts w:ascii="Arial" w:hAnsi="Arial" w:cs="Arial"/>
          <w:sz w:val="22"/>
          <w:szCs w:val="22"/>
        </w:rPr>
        <w:t>contain</w:t>
      </w:r>
      <w:r w:rsidRPr="004C32B1">
        <w:rPr>
          <w:rFonts w:ascii="Arial" w:hAnsi="Arial" w:cs="Arial"/>
          <w:sz w:val="22"/>
          <w:szCs w:val="22"/>
        </w:rPr>
        <w:t xml:space="preserve"> 23 grams</w:t>
      </w:r>
      <w:r w:rsidR="00A956D0" w:rsidRPr="004C32B1">
        <w:rPr>
          <w:rFonts w:ascii="Arial" w:hAnsi="Arial" w:cs="Arial"/>
          <w:sz w:val="22"/>
          <w:szCs w:val="22"/>
        </w:rPr>
        <w:t xml:space="preserve"> </w:t>
      </w:r>
      <w:r w:rsidR="00FD03DF" w:rsidRPr="004C32B1">
        <w:rPr>
          <w:rFonts w:ascii="Arial" w:hAnsi="Arial" w:cs="Arial"/>
          <w:sz w:val="22"/>
          <w:szCs w:val="22"/>
        </w:rPr>
        <w:t xml:space="preserve">or less </w:t>
      </w:r>
      <w:r w:rsidR="00A956D0" w:rsidRPr="004C32B1">
        <w:rPr>
          <w:rFonts w:ascii="Arial" w:hAnsi="Arial" w:cs="Arial"/>
          <w:sz w:val="22"/>
          <w:szCs w:val="22"/>
        </w:rPr>
        <w:t xml:space="preserve">of sugar </w:t>
      </w:r>
      <w:r w:rsidRPr="004C32B1">
        <w:rPr>
          <w:rFonts w:ascii="Arial" w:hAnsi="Arial" w:cs="Arial"/>
          <w:sz w:val="22"/>
          <w:szCs w:val="22"/>
        </w:rPr>
        <w:t>per six ounces. This standard would disallow the yogurts with candy, cookies, and other flavored yogurts with high sugar content, while allowing flavored yogurts with a more reasonable amount of sugar. Many yogurts on the market today meet the 23 grams per six ounce standard</w:t>
      </w:r>
      <w:r w:rsidR="006E0DB2" w:rsidRPr="004C32B1">
        <w:rPr>
          <w:rFonts w:ascii="Arial" w:hAnsi="Arial" w:cs="Arial"/>
          <w:sz w:val="22"/>
          <w:szCs w:val="22"/>
        </w:rPr>
        <w:t xml:space="preserve">. In addition, </w:t>
      </w:r>
      <w:proofErr w:type="spellStart"/>
      <w:r w:rsidR="006E0DB2" w:rsidRPr="004C32B1">
        <w:rPr>
          <w:rFonts w:ascii="Arial" w:hAnsi="Arial" w:cs="Arial"/>
          <w:sz w:val="22"/>
          <w:szCs w:val="22"/>
        </w:rPr>
        <w:t>Dannon</w:t>
      </w:r>
      <w:proofErr w:type="spellEnd"/>
      <w:r w:rsidR="006E0DB2" w:rsidRPr="004C32B1">
        <w:rPr>
          <w:rFonts w:ascii="Arial" w:hAnsi="Arial" w:cs="Arial"/>
          <w:sz w:val="22"/>
          <w:szCs w:val="22"/>
        </w:rPr>
        <w:t xml:space="preserve">, a </w:t>
      </w:r>
      <w:r w:rsidR="00AB5813" w:rsidRPr="004C32B1">
        <w:rPr>
          <w:rFonts w:ascii="Arial" w:hAnsi="Arial" w:cs="Arial"/>
          <w:sz w:val="22"/>
          <w:szCs w:val="22"/>
        </w:rPr>
        <w:t>nationally available</w:t>
      </w:r>
      <w:r w:rsidR="006E0DB2" w:rsidRPr="004C32B1">
        <w:rPr>
          <w:rFonts w:ascii="Arial" w:hAnsi="Arial" w:cs="Arial"/>
          <w:sz w:val="22"/>
          <w:szCs w:val="22"/>
        </w:rPr>
        <w:t xml:space="preserve"> producer of yogurt, has committed to decrease </w:t>
      </w:r>
      <w:r w:rsidR="00AB5813" w:rsidRPr="004C32B1">
        <w:rPr>
          <w:rFonts w:ascii="Arial" w:hAnsi="Arial" w:cs="Arial"/>
          <w:sz w:val="22"/>
          <w:szCs w:val="22"/>
        </w:rPr>
        <w:t>their entire line of</w:t>
      </w:r>
      <w:r w:rsidR="006E0DB2" w:rsidRPr="004C32B1">
        <w:rPr>
          <w:rFonts w:ascii="Arial" w:hAnsi="Arial" w:cs="Arial"/>
          <w:sz w:val="22"/>
          <w:szCs w:val="22"/>
        </w:rPr>
        <w:t xml:space="preserve"> kid yogurt</w:t>
      </w:r>
      <w:r w:rsidR="00AB5813" w:rsidRPr="004C32B1">
        <w:rPr>
          <w:rFonts w:ascii="Arial" w:hAnsi="Arial" w:cs="Arial"/>
          <w:sz w:val="22"/>
          <w:szCs w:val="22"/>
        </w:rPr>
        <w:t>s</w:t>
      </w:r>
      <w:r w:rsidR="006E0DB2" w:rsidRPr="004C32B1">
        <w:rPr>
          <w:rFonts w:ascii="Arial" w:hAnsi="Arial" w:cs="Arial"/>
          <w:sz w:val="22"/>
          <w:szCs w:val="22"/>
        </w:rPr>
        <w:t xml:space="preserve"> to</w:t>
      </w:r>
      <w:r w:rsidRPr="004C32B1">
        <w:rPr>
          <w:rFonts w:ascii="Arial" w:hAnsi="Arial" w:cs="Arial"/>
          <w:sz w:val="22"/>
          <w:szCs w:val="22"/>
        </w:rPr>
        <w:t xml:space="preserve"> 23 gram or less of sugar per six ounces</w:t>
      </w:r>
      <w:r w:rsidR="006E0DB2" w:rsidRPr="004C32B1">
        <w:rPr>
          <w:rFonts w:ascii="Arial" w:hAnsi="Arial" w:cs="Arial"/>
          <w:sz w:val="22"/>
          <w:szCs w:val="22"/>
        </w:rPr>
        <w:t xml:space="preserve"> by 2016</w:t>
      </w:r>
      <w:r w:rsidRPr="004C32B1">
        <w:rPr>
          <w:rFonts w:ascii="Arial" w:hAnsi="Arial" w:cs="Arial"/>
          <w:sz w:val="22"/>
          <w:szCs w:val="22"/>
        </w:rPr>
        <w:t>.</w:t>
      </w:r>
      <w:r w:rsidR="006E0DB2" w:rsidRPr="004C32B1">
        <w:rPr>
          <w:rStyle w:val="EndnoteReference"/>
          <w:rFonts w:ascii="Arial" w:hAnsi="Arial" w:cs="Arial"/>
          <w:sz w:val="22"/>
          <w:szCs w:val="22"/>
        </w:rPr>
        <w:endnoteReference w:id="21"/>
      </w:r>
    </w:p>
    <w:p w14:paraId="6E3404CF" w14:textId="77777777" w:rsidR="00A956D0" w:rsidRPr="004C32B1" w:rsidRDefault="00A956D0" w:rsidP="002F3BB7">
      <w:pPr>
        <w:rPr>
          <w:rFonts w:ascii="Arial" w:hAnsi="Arial" w:cs="Arial"/>
          <w:sz w:val="22"/>
          <w:szCs w:val="22"/>
        </w:rPr>
      </w:pPr>
    </w:p>
    <w:p w14:paraId="5CA96C96" w14:textId="6FCF8BD2" w:rsidR="002F3BB7" w:rsidRPr="004C32B1" w:rsidRDefault="00A956D0" w:rsidP="00A956D0">
      <w:pPr>
        <w:tabs>
          <w:tab w:val="left" w:pos="360"/>
        </w:tabs>
        <w:rPr>
          <w:rFonts w:ascii="Arial" w:hAnsi="Arial" w:cs="Arial"/>
          <w:sz w:val="22"/>
          <w:szCs w:val="22"/>
        </w:rPr>
      </w:pPr>
      <w:r w:rsidRPr="004C32B1">
        <w:rPr>
          <w:rFonts w:ascii="Arial" w:hAnsi="Arial" w:cs="Arial"/>
          <w:sz w:val="22"/>
          <w:szCs w:val="22"/>
        </w:rPr>
        <w:t xml:space="preserve">We fully support the proposed revision to disallow grain-based desserts from counting towards the grain component. Grain-based desserts are major sources of extra </w:t>
      </w:r>
      <w:proofErr w:type="gramStart"/>
      <w:r w:rsidRPr="004C32B1">
        <w:rPr>
          <w:rFonts w:ascii="Arial" w:hAnsi="Arial" w:cs="Arial"/>
          <w:sz w:val="22"/>
          <w:szCs w:val="22"/>
        </w:rPr>
        <w:t>ca</w:t>
      </w:r>
      <w:r w:rsidR="00D92FE6">
        <w:rPr>
          <w:rFonts w:ascii="Arial" w:hAnsi="Arial" w:cs="Arial"/>
          <w:sz w:val="22"/>
          <w:szCs w:val="22"/>
        </w:rPr>
        <w:t>lories,</w:t>
      </w:r>
      <w:proofErr w:type="gramEnd"/>
      <w:r w:rsidR="00D92FE6">
        <w:rPr>
          <w:rFonts w:ascii="Arial" w:hAnsi="Arial" w:cs="Arial"/>
          <w:sz w:val="22"/>
          <w:szCs w:val="22"/>
        </w:rPr>
        <w:t xml:space="preserve"> added sugars, saturated</w:t>
      </w:r>
      <w:r w:rsidRPr="004C32B1">
        <w:rPr>
          <w:rFonts w:ascii="Arial" w:hAnsi="Arial" w:cs="Arial"/>
          <w:sz w:val="22"/>
          <w:szCs w:val="22"/>
        </w:rPr>
        <w:t xml:space="preserve"> fat and trans fat, and they are generally low in nutritional value. According to the National Health and Nutrition Examination Survey (NHANES) grain-based desserts contribute 12.9% of calories from total added sugars and 10.8% of calories from solid fat.</w:t>
      </w:r>
      <w:r w:rsidRPr="004C32B1">
        <w:rPr>
          <w:rFonts w:ascii="Arial" w:hAnsi="Arial" w:cs="Arial"/>
          <w:sz w:val="22"/>
          <w:szCs w:val="22"/>
          <w:vertAlign w:val="superscript"/>
        </w:rPr>
        <w:endnoteReference w:id="22"/>
      </w:r>
    </w:p>
    <w:p w14:paraId="6AB7AC34" w14:textId="77777777" w:rsidR="004D0F94" w:rsidRPr="004C32B1" w:rsidRDefault="004D0F94" w:rsidP="004D0F94">
      <w:pPr>
        <w:tabs>
          <w:tab w:val="left" w:pos="360"/>
        </w:tabs>
        <w:rPr>
          <w:rFonts w:ascii="Arial" w:hAnsi="Arial" w:cs="Arial"/>
          <w:sz w:val="22"/>
          <w:szCs w:val="22"/>
        </w:rPr>
      </w:pPr>
    </w:p>
    <w:p w14:paraId="23562E72" w14:textId="28E75A23" w:rsidR="002F3BB7" w:rsidRPr="004C32B1" w:rsidRDefault="00A34816" w:rsidP="004D0F94">
      <w:pPr>
        <w:tabs>
          <w:tab w:val="left" w:pos="360"/>
        </w:tabs>
        <w:rPr>
          <w:rFonts w:ascii="Arial" w:hAnsi="Arial" w:cs="Arial"/>
          <w:b/>
          <w:sz w:val="22"/>
          <w:szCs w:val="22"/>
        </w:rPr>
      </w:pPr>
      <w:r>
        <w:rPr>
          <w:rFonts w:ascii="Arial" w:hAnsi="Arial" w:cs="Arial"/>
          <w:b/>
          <w:sz w:val="22"/>
          <w:szCs w:val="22"/>
        </w:rPr>
        <w:t>SUPPORT THE SERVICE</w:t>
      </w:r>
      <w:r w:rsidR="006E0DB2" w:rsidRPr="004C32B1">
        <w:rPr>
          <w:rFonts w:ascii="Arial" w:hAnsi="Arial" w:cs="Arial"/>
          <w:b/>
          <w:sz w:val="22"/>
          <w:szCs w:val="22"/>
        </w:rPr>
        <w:t xml:space="preserve"> OF MORE VEGETABLES! </w:t>
      </w:r>
    </w:p>
    <w:p w14:paraId="3C407FF0" w14:textId="77777777" w:rsidR="002F3BB7" w:rsidRPr="004C32B1" w:rsidRDefault="002F3BB7" w:rsidP="004D0F94">
      <w:pPr>
        <w:tabs>
          <w:tab w:val="left" w:pos="360"/>
        </w:tabs>
        <w:rPr>
          <w:rFonts w:ascii="Arial" w:hAnsi="Arial" w:cs="Arial"/>
          <w:b/>
          <w:i/>
          <w:sz w:val="22"/>
          <w:szCs w:val="22"/>
        </w:rPr>
      </w:pPr>
    </w:p>
    <w:p w14:paraId="117900B1" w14:textId="77777777" w:rsidR="004D0F94" w:rsidRPr="004C32B1" w:rsidRDefault="004D0F94" w:rsidP="002F3BB7">
      <w:pPr>
        <w:pStyle w:val="ListParagraph"/>
        <w:numPr>
          <w:ilvl w:val="0"/>
          <w:numId w:val="5"/>
        </w:numPr>
        <w:tabs>
          <w:tab w:val="left" w:pos="360"/>
        </w:tabs>
        <w:rPr>
          <w:rFonts w:ascii="Arial" w:hAnsi="Arial" w:cs="Arial"/>
          <w:b/>
          <w:sz w:val="22"/>
          <w:szCs w:val="22"/>
        </w:rPr>
      </w:pPr>
      <w:r w:rsidRPr="004C32B1">
        <w:rPr>
          <w:rFonts w:ascii="Arial" w:hAnsi="Arial" w:cs="Arial"/>
          <w:sz w:val="22"/>
          <w:szCs w:val="22"/>
        </w:rPr>
        <w:t>Allow the option to serve two vegetables for lunch or supper rathe</w:t>
      </w:r>
      <w:r w:rsidR="002F3BB7" w:rsidRPr="004C32B1">
        <w:rPr>
          <w:rFonts w:ascii="Arial" w:hAnsi="Arial" w:cs="Arial"/>
          <w:sz w:val="22"/>
          <w:szCs w:val="22"/>
        </w:rPr>
        <w:t>r than a fruit and a vegetable.</w:t>
      </w:r>
    </w:p>
    <w:p w14:paraId="6A1C4C5B" w14:textId="77777777" w:rsidR="004D0F94" w:rsidRPr="004C32B1" w:rsidRDefault="004D0F94" w:rsidP="004D0F94">
      <w:pPr>
        <w:rPr>
          <w:rFonts w:ascii="Arial" w:hAnsi="Arial" w:cs="Arial"/>
          <w:sz w:val="22"/>
          <w:szCs w:val="22"/>
        </w:rPr>
      </w:pPr>
    </w:p>
    <w:p w14:paraId="5AAA38E4" w14:textId="65AB280D" w:rsidR="004D0F94" w:rsidRPr="004C32B1" w:rsidRDefault="00AB5813" w:rsidP="004D0F94">
      <w:pPr>
        <w:rPr>
          <w:rFonts w:ascii="Arial" w:hAnsi="Arial" w:cs="Arial"/>
          <w:sz w:val="22"/>
          <w:szCs w:val="22"/>
        </w:rPr>
      </w:pPr>
      <w:r w:rsidRPr="004C32B1">
        <w:rPr>
          <w:rFonts w:ascii="Arial" w:hAnsi="Arial" w:cs="Arial"/>
          <w:sz w:val="22"/>
          <w:szCs w:val="22"/>
        </w:rPr>
        <w:t xml:space="preserve">Separating the fruit and vegetable components for lunch and supper, as proposed, ensures that a vegetable will be served with each of those meals. USDA should also allow providers to be reimbursed for either (a) a fruit </w:t>
      </w:r>
      <w:r w:rsidR="0085788F">
        <w:rPr>
          <w:rFonts w:ascii="Arial" w:hAnsi="Arial" w:cs="Arial"/>
          <w:sz w:val="22"/>
          <w:szCs w:val="22"/>
        </w:rPr>
        <w:t>and a</w:t>
      </w:r>
      <w:r w:rsidRPr="004C32B1">
        <w:rPr>
          <w:rFonts w:ascii="Arial" w:hAnsi="Arial" w:cs="Arial"/>
          <w:sz w:val="22"/>
          <w:szCs w:val="22"/>
        </w:rPr>
        <w:t xml:space="preserve"> vegetable</w:t>
      </w:r>
      <w:r w:rsidR="00915C81">
        <w:rPr>
          <w:rFonts w:ascii="Arial" w:hAnsi="Arial" w:cs="Arial"/>
          <w:sz w:val="22"/>
          <w:szCs w:val="22"/>
        </w:rPr>
        <w:t>,</w:t>
      </w:r>
      <w:r w:rsidRPr="004C32B1">
        <w:rPr>
          <w:rFonts w:ascii="Arial" w:hAnsi="Arial" w:cs="Arial"/>
          <w:sz w:val="22"/>
          <w:szCs w:val="22"/>
        </w:rPr>
        <w:t xml:space="preserve"> or (b) two servings of vegetables. This will help increase the amount and variety of vegetables that children consume.</w:t>
      </w:r>
      <w:r w:rsidR="004D0F94" w:rsidRPr="004C32B1">
        <w:rPr>
          <w:rFonts w:ascii="Arial" w:hAnsi="Arial" w:cs="Arial"/>
          <w:sz w:val="22"/>
          <w:szCs w:val="22"/>
        </w:rPr>
        <w:t xml:space="preserve"> </w:t>
      </w:r>
      <w:r w:rsidR="00761112">
        <w:rPr>
          <w:rFonts w:ascii="Arial" w:hAnsi="Arial" w:cs="Arial"/>
          <w:sz w:val="22"/>
          <w:szCs w:val="22"/>
        </w:rPr>
        <w:t>It</w:t>
      </w:r>
      <w:r w:rsidR="004D0F94" w:rsidRPr="004C32B1">
        <w:rPr>
          <w:rFonts w:ascii="Arial" w:hAnsi="Arial" w:cs="Arial"/>
          <w:sz w:val="22"/>
          <w:szCs w:val="22"/>
        </w:rPr>
        <w:t xml:space="preserve"> also would allow flexibility to take advantage of local and seasonal availability of vegetables.  </w:t>
      </w:r>
    </w:p>
    <w:p w14:paraId="4F556A01" w14:textId="77777777" w:rsidR="004D0F94" w:rsidRPr="004C32B1" w:rsidRDefault="004D0F94" w:rsidP="004D0F94">
      <w:pPr>
        <w:rPr>
          <w:rFonts w:ascii="Arial" w:hAnsi="Arial" w:cs="Arial"/>
          <w:sz w:val="22"/>
          <w:szCs w:val="22"/>
        </w:rPr>
      </w:pPr>
    </w:p>
    <w:p w14:paraId="1AD086C7" w14:textId="77777777" w:rsidR="002F3BB7" w:rsidRPr="004C32B1" w:rsidRDefault="006E0DB2" w:rsidP="004D0F94">
      <w:pPr>
        <w:rPr>
          <w:rFonts w:ascii="Arial" w:hAnsi="Arial" w:cs="Arial"/>
          <w:b/>
          <w:sz w:val="22"/>
          <w:szCs w:val="22"/>
        </w:rPr>
      </w:pPr>
      <w:r w:rsidRPr="004C32B1">
        <w:rPr>
          <w:rFonts w:ascii="Arial" w:hAnsi="Arial" w:cs="Arial"/>
          <w:b/>
          <w:sz w:val="22"/>
          <w:szCs w:val="22"/>
        </w:rPr>
        <w:t>SUPPORT THE SERVICE OF WHOLE GRAINS!</w:t>
      </w:r>
    </w:p>
    <w:p w14:paraId="4CCF2EAC" w14:textId="77777777" w:rsidR="002F3BB7" w:rsidRPr="004C32B1" w:rsidRDefault="002F3BB7" w:rsidP="004D0F94">
      <w:pPr>
        <w:rPr>
          <w:rFonts w:ascii="Arial" w:hAnsi="Arial" w:cs="Arial"/>
          <w:b/>
          <w:sz w:val="22"/>
          <w:szCs w:val="22"/>
        </w:rPr>
      </w:pPr>
    </w:p>
    <w:p w14:paraId="433E6708" w14:textId="77777777" w:rsidR="004D0F94" w:rsidRPr="004C32B1" w:rsidRDefault="004D0F94" w:rsidP="00337586">
      <w:pPr>
        <w:pStyle w:val="ListParagraph"/>
        <w:numPr>
          <w:ilvl w:val="0"/>
          <w:numId w:val="5"/>
        </w:numPr>
        <w:tabs>
          <w:tab w:val="left" w:pos="360"/>
        </w:tabs>
        <w:contextualSpacing w:val="0"/>
        <w:rPr>
          <w:rFonts w:ascii="Arial" w:hAnsi="Arial" w:cs="Arial"/>
          <w:b/>
          <w:sz w:val="22"/>
          <w:szCs w:val="22"/>
        </w:rPr>
      </w:pPr>
      <w:r w:rsidRPr="004C32B1">
        <w:rPr>
          <w:rFonts w:ascii="Arial" w:hAnsi="Arial" w:cs="Arial"/>
          <w:sz w:val="22"/>
          <w:szCs w:val="22"/>
        </w:rPr>
        <w:t xml:space="preserve">Maintain the whole-grain / whole-grain rich requirement, but only make it applicable when a grain is served during the day. </w:t>
      </w:r>
    </w:p>
    <w:p w14:paraId="53AD302E" w14:textId="77777777" w:rsidR="00337586" w:rsidRPr="004C32B1" w:rsidRDefault="00337586" w:rsidP="00337586">
      <w:pPr>
        <w:pStyle w:val="ListParagraph"/>
        <w:tabs>
          <w:tab w:val="left" w:pos="360"/>
        </w:tabs>
        <w:contextualSpacing w:val="0"/>
        <w:rPr>
          <w:rFonts w:ascii="Arial" w:hAnsi="Arial" w:cs="Arial"/>
          <w:b/>
          <w:sz w:val="22"/>
          <w:szCs w:val="22"/>
        </w:rPr>
      </w:pPr>
    </w:p>
    <w:p w14:paraId="4C0382FC" w14:textId="7B02F570" w:rsidR="004D0F94" w:rsidRPr="004C32B1" w:rsidRDefault="004D0F94" w:rsidP="004D0F94">
      <w:pPr>
        <w:tabs>
          <w:tab w:val="left" w:pos="360"/>
        </w:tabs>
        <w:rPr>
          <w:rFonts w:ascii="Arial" w:hAnsi="Arial" w:cs="Arial"/>
          <w:sz w:val="22"/>
          <w:szCs w:val="22"/>
        </w:rPr>
      </w:pPr>
      <w:r w:rsidRPr="004C32B1">
        <w:rPr>
          <w:rFonts w:ascii="Arial" w:hAnsi="Arial" w:cs="Arial"/>
          <w:sz w:val="22"/>
          <w:szCs w:val="22"/>
        </w:rPr>
        <w:t xml:space="preserve">As a first step toward increasing whole grains in CACFP, we support the requirement to make at least one of the grain servings whole grain-rich each day across all eating occasions. This requirement should be applicable only when a grain is served during the day. The health benefits of eating whole grains are well known and it is important to teach young children that eating whole grains is part of a healthy diet. In the future, when direct costs to providers decrease, </w:t>
      </w:r>
      <w:r w:rsidR="002F3BB7" w:rsidRPr="004C32B1">
        <w:rPr>
          <w:rFonts w:ascii="Arial" w:hAnsi="Arial" w:cs="Arial"/>
          <w:sz w:val="22"/>
          <w:szCs w:val="22"/>
        </w:rPr>
        <w:t xml:space="preserve">we </w:t>
      </w:r>
      <w:r w:rsidRPr="004C32B1">
        <w:rPr>
          <w:rFonts w:ascii="Arial" w:hAnsi="Arial" w:cs="Arial"/>
          <w:sz w:val="22"/>
          <w:szCs w:val="22"/>
        </w:rPr>
        <w:t xml:space="preserve">would like to see more whole grains served through CACFP. Identifying and purchasing whole grain products can be complicated and confusing; providing tools and phased-in requirements would facilitate the process. </w:t>
      </w:r>
      <w:r w:rsidR="002F3BB7" w:rsidRPr="004C32B1">
        <w:rPr>
          <w:rFonts w:ascii="Arial" w:hAnsi="Arial" w:cs="Arial"/>
          <w:sz w:val="22"/>
          <w:szCs w:val="22"/>
        </w:rPr>
        <w:t>We</w:t>
      </w:r>
      <w:r w:rsidRPr="004C32B1">
        <w:rPr>
          <w:rFonts w:ascii="Arial" w:hAnsi="Arial" w:cs="Arial"/>
          <w:sz w:val="22"/>
          <w:szCs w:val="22"/>
        </w:rPr>
        <w:t xml:space="preserve"> recommend </w:t>
      </w:r>
      <w:r w:rsidR="002F3BB7" w:rsidRPr="004C32B1">
        <w:rPr>
          <w:rFonts w:ascii="Arial" w:hAnsi="Arial" w:cs="Arial"/>
          <w:sz w:val="22"/>
          <w:szCs w:val="22"/>
        </w:rPr>
        <w:t xml:space="preserve">adjusting the proposed best practice to </w:t>
      </w:r>
      <w:r w:rsidR="00337586" w:rsidRPr="004C32B1">
        <w:rPr>
          <w:rFonts w:ascii="Arial" w:hAnsi="Arial" w:cs="Arial"/>
          <w:sz w:val="22"/>
          <w:szCs w:val="22"/>
        </w:rPr>
        <w:t>“</w:t>
      </w:r>
      <w:r w:rsidRPr="004C32B1">
        <w:rPr>
          <w:rFonts w:ascii="Arial" w:hAnsi="Arial" w:cs="Arial"/>
          <w:sz w:val="22"/>
          <w:szCs w:val="22"/>
        </w:rPr>
        <w:t xml:space="preserve">all grain products </w:t>
      </w:r>
      <w:proofErr w:type="gramStart"/>
      <w:r w:rsidRPr="004C32B1">
        <w:rPr>
          <w:rFonts w:ascii="Arial" w:hAnsi="Arial" w:cs="Arial"/>
          <w:sz w:val="22"/>
          <w:szCs w:val="22"/>
        </w:rPr>
        <w:t>be</w:t>
      </w:r>
      <w:proofErr w:type="gramEnd"/>
      <w:r w:rsidRPr="004C32B1">
        <w:rPr>
          <w:rFonts w:ascii="Arial" w:hAnsi="Arial" w:cs="Arial"/>
          <w:sz w:val="22"/>
          <w:szCs w:val="22"/>
        </w:rPr>
        <w:t xml:space="preserve"> whole grain-rich.</w:t>
      </w:r>
      <w:r w:rsidR="00337586" w:rsidRPr="004C32B1">
        <w:rPr>
          <w:rFonts w:ascii="Arial" w:hAnsi="Arial" w:cs="Arial"/>
          <w:sz w:val="22"/>
          <w:szCs w:val="22"/>
        </w:rPr>
        <w:t>”</w:t>
      </w:r>
    </w:p>
    <w:p w14:paraId="3DC4D8A9" w14:textId="77777777" w:rsidR="004D0F94" w:rsidRPr="004C32B1" w:rsidRDefault="004D0F94" w:rsidP="004D0F94">
      <w:pPr>
        <w:tabs>
          <w:tab w:val="left" w:pos="360"/>
        </w:tabs>
        <w:rPr>
          <w:rFonts w:ascii="Arial" w:hAnsi="Arial" w:cs="Arial"/>
          <w:sz w:val="22"/>
          <w:szCs w:val="22"/>
        </w:rPr>
      </w:pPr>
    </w:p>
    <w:p w14:paraId="43B8A070" w14:textId="77777777" w:rsidR="00A956D0" w:rsidRPr="004C32B1" w:rsidRDefault="006E0DB2" w:rsidP="004D0F94">
      <w:pPr>
        <w:tabs>
          <w:tab w:val="left" w:pos="360"/>
        </w:tabs>
        <w:rPr>
          <w:rFonts w:ascii="Arial" w:hAnsi="Arial" w:cs="Arial"/>
          <w:b/>
          <w:sz w:val="22"/>
          <w:szCs w:val="22"/>
        </w:rPr>
      </w:pPr>
      <w:r w:rsidRPr="004C32B1">
        <w:rPr>
          <w:rFonts w:ascii="Arial" w:hAnsi="Arial" w:cs="Arial"/>
          <w:b/>
          <w:sz w:val="22"/>
          <w:szCs w:val="22"/>
        </w:rPr>
        <w:t>REDUCE SATURATED FATS!</w:t>
      </w:r>
    </w:p>
    <w:p w14:paraId="1CEFC8BF" w14:textId="77777777" w:rsidR="009F2F7C" w:rsidRPr="004C32B1" w:rsidRDefault="009F2F7C" w:rsidP="004D0F94">
      <w:pPr>
        <w:tabs>
          <w:tab w:val="left" w:pos="360"/>
        </w:tabs>
        <w:rPr>
          <w:rFonts w:ascii="Arial" w:hAnsi="Arial" w:cs="Arial"/>
          <w:b/>
          <w:sz w:val="22"/>
          <w:szCs w:val="22"/>
        </w:rPr>
      </w:pPr>
    </w:p>
    <w:p w14:paraId="35F51BFB" w14:textId="77777777" w:rsidR="004D0F94" w:rsidRPr="004C32B1" w:rsidRDefault="004D0F94" w:rsidP="009F2F7C">
      <w:pPr>
        <w:pStyle w:val="ListParagraph"/>
        <w:numPr>
          <w:ilvl w:val="0"/>
          <w:numId w:val="5"/>
        </w:numPr>
        <w:tabs>
          <w:tab w:val="left" w:pos="360"/>
        </w:tabs>
        <w:rPr>
          <w:rFonts w:ascii="Arial" w:hAnsi="Arial" w:cs="Arial"/>
          <w:b/>
          <w:sz w:val="22"/>
          <w:szCs w:val="22"/>
        </w:rPr>
      </w:pPr>
      <w:r w:rsidRPr="004C32B1">
        <w:rPr>
          <w:rFonts w:ascii="Arial" w:hAnsi="Arial" w:cs="Arial"/>
          <w:sz w:val="22"/>
          <w:szCs w:val="22"/>
        </w:rPr>
        <w:t xml:space="preserve">Clarify and strengthen the proposed on-site frying rule in order to simplify implementation and decrease the level of saturated fats in the diets of CACFP participants. </w:t>
      </w:r>
    </w:p>
    <w:p w14:paraId="173F48CC" w14:textId="77777777" w:rsidR="004D0F94" w:rsidRPr="004C32B1" w:rsidRDefault="004D0F94" w:rsidP="004D0F94">
      <w:pPr>
        <w:tabs>
          <w:tab w:val="left" w:pos="360"/>
        </w:tabs>
        <w:rPr>
          <w:rFonts w:ascii="Arial" w:hAnsi="Arial" w:cs="Arial"/>
          <w:b/>
          <w:sz w:val="22"/>
          <w:szCs w:val="22"/>
        </w:rPr>
      </w:pPr>
    </w:p>
    <w:p w14:paraId="74555D85" w14:textId="77777777" w:rsidR="0077257F" w:rsidRPr="004C32B1" w:rsidRDefault="0077257F" w:rsidP="0077257F">
      <w:pPr>
        <w:tabs>
          <w:tab w:val="left" w:pos="360"/>
        </w:tabs>
        <w:rPr>
          <w:rFonts w:ascii="Arial" w:hAnsi="Arial" w:cs="Arial"/>
          <w:sz w:val="22"/>
          <w:szCs w:val="22"/>
        </w:rPr>
      </w:pPr>
      <w:r w:rsidRPr="004C32B1">
        <w:rPr>
          <w:rFonts w:ascii="Arial" w:hAnsi="Arial" w:cs="Arial"/>
          <w:sz w:val="22"/>
          <w:szCs w:val="22"/>
        </w:rPr>
        <w:t xml:space="preserve">We support the proposed disallowance of frying as an on-site food preparation technique. USDA should establish a definition for frying that is based on prohibiting deep-fried foods. A definition for deep fat frying should be simple and easy to follow for the wide range of CACFP providers. We support the intention to decrease saturated fats in the diets of CACFP participants. As such, USDA should modify the proposed rule to disallow deep-fried foods from vendors, caterers, restaurants, or </w:t>
      </w:r>
      <w:proofErr w:type="gramStart"/>
      <w:r w:rsidRPr="004C32B1">
        <w:rPr>
          <w:rFonts w:ascii="Arial" w:hAnsi="Arial" w:cs="Arial"/>
          <w:sz w:val="22"/>
          <w:szCs w:val="22"/>
        </w:rPr>
        <w:t>carry-out</w:t>
      </w:r>
      <w:proofErr w:type="gramEnd"/>
      <w:r w:rsidRPr="004C32B1">
        <w:rPr>
          <w:rFonts w:ascii="Arial" w:hAnsi="Arial" w:cs="Arial"/>
          <w:sz w:val="22"/>
          <w:szCs w:val="22"/>
        </w:rPr>
        <w:t xml:space="preserve"> facilities. Additionally, USDA should provide guidance on alternative and healthy cooking methods, such as baking, sautéing, broiling, searing, and stir-frying. </w:t>
      </w:r>
    </w:p>
    <w:p w14:paraId="19DC438B" w14:textId="77777777" w:rsidR="004D0F94" w:rsidRPr="004C32B1" w:rsidRDefault="004D0F94" w:rsidP="004D0F94">
      <w:pPr>
        <w:tabs>
          <w:tab w:val="left" w:pos="360"/>
        </w:tabs>
        <w:rPr>
          <w:rFonts w:ascii="Arial" w:hAnsi="Arial" w:cs="Arial"/>
          <w:b/>
          <w:sz w:val="22"/>
          <w:szCs w:val="22"/>
        </w:rPr>
      </w:pPr>
    </w:p>
    <w:p w14:paraId="3217E15F" w14:textId="77777777" w:rsidR="009F2F7C" w:rsidRPr="004C32B1" w:rsidRDefault="006E0DB2" w:rsidP="006E0DB2">
      <w:pPr>
        <w:tabs>
          <w:tab w:val="left" w:pos="360"/>
        </w:tabs>
        <w:rPr>
          <w:rFonts w:ascii="Arial" w:hAnsi="Arial" w:cs="Arial"/>
          <w:b/>
          <w:sz w:val="22"/>
          <w:szCs w:val="22"/>
        </w:rPr>
      </w:pPr>
      <w:r w:rsidRPr="004C32B1">
        <w:rPr>
          <w:rFonts w:ascii="Arial" w:hAnsi="Arial" w:cs="Arial"/>
          <w:b/>
          <w:sz w:val="22"/>
          <w:szCs w:val="22"/>
        </w:rPr>
        <w:t>SUPPORT AND STRENGTHEN THE AFTERSCHOOL / AT-RISK PROGRAM!</w:t>
      </w:r>
    </w:p>
    <w:p w14:paraId="592DC3FD" w14:textId="77777777" w:rsidR="006E0DB2" w:rsidRPr="004C32B1" w:rsidRDefault="006E0DB2" w:rsidP="006E0DB2">
      <w:pPr>
        <w:tabs>
          <w:tab w:val="left" w:pos="360"/>
        </w:tabs>
        <w:rPr>
          <w:rFonts w:ascii="Arial" w:hAnsi="Arial" w:cs="Arial"/>
          <w:b/>
          <w:sz w:val="22"/>
          <w:szCs w:val="22"/>
        </w:rPr>
      </w:pPr>
    </w:p>
    <w:p w14:paraId="4BC4AFE1" w14:textId="77777777" w:rsidR="004D0F94" w:rsidRPr="004C32B1" w:rsidRDefault="004D0F94" w:rsidP="009F2F7C">
      <w:pPr>
        <w:pStyle w:val="ListParagraph"/>
        <w:numPr>
          <w:ilvl w:val="0"/>
          <w:numId w:val="5"/>
        </w:numPr>
        <w:tabs>
          <w:tab w:val="left" w:pos="360"/>
        </w:tabs>
        <w:rPr>
          <w:rFonts w:ascii="Arial" w:hAnsi="Arial" w:cs="Arial"/>
          <w:b/>
          <w:sz w:val="22"/>
          <w:szCs w:val="22"/>
        </w:rPr>
      </w:pPr>
      <w:r w:rsidRPr="004C32B1">
        <w:rPr>
          <w:rFonts w:ascii="Arial" w:hAnsi="Arial" w:cs="Arial"/>
          <w:sz w:val="22"/>
          <w:szCs w:val="22"/>
        </w:rPr>
        <w:t xml:space="preserve">Continue to work with sponsors and sites to better understand how we can support and strengthen CACFP for at-risk participants. </w:t>
      </w:r>
    </w:p>
    <w:p w14:paraId="539C24F3" w14:textId="77777777" w:rsidR="004D0F94" w:rsidRPr="004C32B1" w:rsidRDefault="004D0F94" w:rsidP="004D0F94">
      <w:pPr>
        <w:tabs>
          <w:tab w:val="left" w:pos="360"/>
        </w:tabs>
        <w:rPr>
          <w:rFonts w:ascii="Arial" w:hAnsi="Arial" w:cs="Arial"/>
          <w:b/>
          <w:sz w:val="22"/>
          <w:szCs w:val="22"/>
        </w:rPr>
      </w:pPr>
    </w:p>
    <w:p w14:paraId="284272CB" w14:textId="77777777" w:rsidR="004D0F94" w:rsidRPr="004C32B1" w:rsidRDefault="004D0F94" w:rsidP="004D0F94">
      <w:pPr>
        <w:rPr>
          <w:rFonts w:ascii="Arial" w:eastAsiaTheme="minorHAnsi" w:hAnsi="Arial" w:cs="Arial"/>
          <w:sz w:val="22"/>
          <w:szCs w:val="22"/>
        </w:rPr>
      </w:pPr>
      <w:r w:rsidRPr="004C32B1">
        <w:rPr>
          <w:rFonts w:ascii="Arial" w:eastAsiaTheme="minorHAnsi" w:hAnsi="Arial" w:cs="Arial"/>
          <w:color w:val="000000"/>
          <w:sz w:val="22"/>
          <w:szCs w:val="22"/>
        </w:rPr>
        <w:t>We commend USDA for updating the age group for older children and youth served by CACFP, which is primarily through the At-Risk supper program. We urge USDA to reach out to sponsors and site staff to understand whether the portions in the meals pattern for this age group are sufficient to meet the nutritional needs of teens.</w:t>
      </w:r>
    </w:p>
    <w:p w14:paraId="183A9A88" w14:textId="77777777" w:rsidR="004D0F94" w:rsidRPr="004C32B1" w:rsidRDefault="004D0F94" w:rsidP="004D0F94">
      <w:pPr>
        <w:rPr>
          <w:rFonts w:ascii="Arial" w:hAnsi="Arial" w:cs="Arial"/>
          <w:sz w:val="22"/>
          <w:szCs w:val="22"/>
        </w:rPr>
      </w:pPr>
    </w:p>
    <w:p w14:paraId="1B472382" w14:textId="77777777" w:rsidR="009F2F7C" w:rsidRPr="004C32B1" w:rsidRDefault="00812E9B" w:rsidP="009F2F7C">
      <w:pPr>
        <w:rPr>
          <w:rFonts w:ascii="Arial" w:hAnsi="Arial" w:cs="Arial"/>
          <w:b/>
          <w:sz w:val="22"/>
          <w:szCs w:val="22"/>
        </w:rPr>
      </w:pPr>
      <w:r w:rsidRPr="004C32B1">
        <w:rPr>
          <w:rFonts w:ascii="Arial" w:hAnsi="Arial" w:cs="Arial"/>
          <w:b/>
          <w:sz w:val="22"/>
          <w:szCs w:val="22"/>
        </w:rPr>
        <w:t>SUPPORT THE IMPLEMENTATION OF HEALTHY FOODS AND BEVERAGES IN CACFP!</w:t>
      </w:r>
    </w:p>
    <w:p w14:paraId="1329EC60" w14:textId="77777777" w:rsidR="006E0DB2" w:rsidRPr="004C32B1" w:rsidRDefault="006E0DB2" w:rsidP="009F2F7C">
      <w:pPr>
        <w:rPr>
          <w:rFonts w:ascii="Arial" w:hAnsi="Arial" w:cs="Arial"/>
          <w:b/>
          <w:sz w:val="22"/>
          <w:szCs w:val="22"/>
        </w:rPr>
      </w:pPr>
    </w:p>
    <w:p w14:paraId="4A5DD08D" w14:textId="77777777" w:rsidR="006E0DB2" w:rsidRPr="004C32B1" w:rsidRDefault="006E0DB2" w:rsidP="006E0DB2">
      <w:pPr>
        <w:pStyle w:val="ListParagraph"/>
        <w:numPr>
          <w:ilvl w:val="0"/>
          <w:numId w:val="5"/>
        </w:numPr>
        <w:spacing w:after="120"/>
        <w:contextualSpacing w:val="0"/>
        <w:rPr>
          <w:rFonts w:ascii="Arial" w:hAnsi="Arial" w:cs="Arial"/>
          <w:sz w:val="22"/>
          <w:szCs w:val="22"/>
        </w:rPr>
      </w:pPr>
      <w:r w:rsidRPr="004C32B1">
        <w:rPr>
          <w:rFonts w:ascii="Arial" w:hAnsi="Arial" w:cs="Arial"/>
          <w:sz w:val="22"/>
          <w:szCs w:val="22"/>
        </w:rPr>
        <w:t>Develop new resources that assist with implementation of the healthier standards.</w:t>
      </w:r>
    </w:p>
    <w:p w14:paraId="0C169B79" w14:textId="77777777" w:rsidR="006E0DB2" w:rsidRPr="004C32B1" w:rsidRDefault="006E0DB2" w:rsidP="006E0DB2">
      <w:pPr>
        <w:pStyle w:val="ListParagraph"/>
        <w:numPr>
          <w:ilvl w:val="0"/>
          <w:numId w:val="5"/>
        </w:numPr>
        <w:rPr>
          <w:rFonts w:ascii="Arial" w:hAnsi="Arial" w:cs="Arial"/>
          <w:sz w:val="22"/>
          <w:szCs w:val="22"/>
        </w:rPr>
      </w:pPr>
      <w:r w:rsidRPr="004C32B1">
        <w:rPr>
          <w:rFonts w:ascii="Arial" w:hAnsi="Arial" w:cs="Arial"/>
          <w:sz w:val="22"/>
          <w:szCs w:val="22"/>
        </w:rPr>
        <w:t>Allow states and providers adequate implementation time.</w:t>
      </w:r>
    </w:p>
    <w:p w14:paraId="5A573A29" w14:textId="77777777" w:rsidR="004D0F94" w:rsidRPr="004C32B1" w:rsidRDefault="004D0F94" w:rsidP="004D0F94">
      <w:pPr>
        <w:rPr>
          <w:rFonts w:ascii="Arial" w:hAnsi="Arial" w:cs="Arial"/>
          <w:sz w:val="22"/>
          <w:szCs w:val="22"/>
        </w:rPr>
      </w:pPr>
    </w:p>
    <w:p w14:paraId="5F5F227D" w14:textId="16425371" w:rsidR="004D0F94" w:rsidRPr="004C32B1" w:rsidRDefault="004D0F94" w:rsidP="004D0F94">
      <w:pPr>
        <w:rPr>
          <w:rFonts w:ascii="Arial" w:hAnsi="Arial" w:cs="Arial"/>
          <w:sz w:val="22"/>
          <w:szCs w:val="22"/>
        </w:rPr>
      </w:pPr>
      <w:r w:rsidRPr="004C32B1">
        <w:rPr>
          <w:rFonts w:ascii="Arial" w:hAnsi="Arial" w:cs="Arial"/>
          <w:sz w:val="22"/>
          <w:szCs w:val="22"/>
        </w:rPr>
        <w:t xml:space="preserve">We thank USDA for the time and resources </w:t>
      </w:r>
      <w:r w:rsidR="006E0DB2" w:rsidRPr="004C32B1">
        <w:rPr>
          <w:rFonts w:ascii="Arial" w:hAnsi="Arial" w:cs="Arial"/>
          <w:sz w:val="22"/>
          <w:szCs w:val="22"/>
        </w:rPr>
        <w:t>FNS</w:t>
      </w:r>
      <w:r w:rsidRPr="004C32B1">
        <w:rPr>
          <w:rFonts w:ascii="Arial" w:hAnsi="Arial" w:cs="Arial"/>
          <w:sz w:val="22"/>
          <w:szCs w:val="22"/>
        </w:rPr>
        <w:t xml:space="preserve"> has dedicated to CACFP technical assistance to date. We encourage USDA to release </w:t>
      </w:r>
      <w:r w:rsidR="006E0DB2" w:rsidRPr="004C32B1">
        <w:rPr>
          <w:rFonts w:ascii="Arial" w:hAnsi="Arial" w:cs="Arial"/>
          <w:sz w:val="22"/>
          <w:szCs w:val="22"/>
        </w:rPr>
        <w:t>new resources that address issues of food purchasing, menu planning, healthy recipes</w:t>
      </w:r>
      <w:r w:rsidR="00337586" w:rsidRPr="004C32B1">
        <w:rPr>
          <w:rFonts w:ascii="Arial" w:hAnsi="Arial" w:cs="Arial"/>
          <w:sz w:val="22"/>
          <w:szCs w:val="22"/>
        </w:rPr>
        <w:t>,</w:t>
      </w:r>
      <w:r w:rsidR="006E0DB2" w:rsidRPr="004C32B1">
        <w:rPr>
          <w:rFonts w:ascii="Arial" w:hAnsi="Arial" w:cs="Arial"/>
          <w:sz w:val="22"/>
          <w:szCs w:val="22"/>
        </w:rPr>
        <w:t xml:space="preserve"> and </w:t>
      </w:r>
      <w:r w:rsidR="00337586" w:rsidRPr="004C32B1">
        <w:rPr>
          <w:rFonts w:ascii="Arial" w:hAnsi="Arial" w:cs="Arial"/>
          <w:sz w:val="22"/>
          <w:szCs w:val="22"/>
        </w:rPr>
        <w:t xml:space="preserve">healthy </w:t>
      </w:r>
      <w:r w:rsidR="006E0DB2" w:rsidRPr="004C32B1">
        <w:rPr>
          <w:rFonts w:ascii="Arial" w:hAnsi="Arial" w:cs="Arial"/>
          <w:sz w:val="22"/>
          <w:szCs w:val="22"/>
        </w:rPr>
        <w:t xml:space="preserve">food preparation. </w:t>
      </w:r>
      <w:r w:rsidRPr="004C32B1">
        <w:rPr>
          <w:rFonts w:ascii="Arial" w:hAnsi="Arial" w:cs="Arial"/>
          <w:sz w:val="22"/>
          <w:szCs w:val="22"/>
        </w:rPr>
        <w:t xml:space="preserve">In particular, there will need to be technical assistance and training related to flavored milk, yogurt, frying, whole grains, juice, and accessible drinking water. </w:t>
      </w:r>
    </w:p>
    <w:p w14:paraId="5FBB0F51" w14:textId="77777777" w:rsidR="004D0F94" w:rsidRPr="004C32B1" w:rsidRDefault="004D0F94" w:rsidP="004D0F94">
      <w:pPr>
        <w:rPr>
          <w:rFonts w:ascii="Arial" w:hAnsi="Arial" w:cs="Arial"/>
          <w:sz w:val="22"/>
          <w:szCs w:val="22"/>
        </w:rPr>
      </w:pPr>
    </w:p>
    <w:p w14:paraId="26478492" w14:textId="3F0E31B0" w:rsidR="004D0F94" w:rsidRPr="004C32B1" w:rsidRDefault="004D0F94" w:rsidP="004D0F94">
      <w:pPr>
        <w:rPr>
          <w:rFonts w:ascii="Arial" w:hAnsi="Arial" w:cs="Arial"/>
          <w:sz w:val="22"/>
          <w:szCs w:val="22"/>
        </w:rPr>
      </w:pPr>
      <w:r w:rsidRPr="004C32B1">
        <w:rPr>
          <w:rFonts w:ascii="Arial" w:hAnsi="Arial" w:cs="Arial"/>
          <w:sz w:val="22"/>
          <w:szCs w:val="22"/>
        </w:rPr>
        <w:t xml:space="preserve">There are different challenges that home-based </w:t>
      </w:r>
      <w:proofErr w:type="gramStart"/>
      <w:r w:rsidRPr="004C32B1">
        <w:rPr>
          <w:rFonts w:ascii="Arial" w:hAnsi="Arial" w:cs="Arial"/>
          <w:sz w:val="22"/>
          <w:szCs w:val="22"/>
        </w:rPr>
        <w:t>child care</w:t>
      </w:r>
      <w:proofErr w:type="gramEnd"/>
      <w:r w:rsidRPr="004C32B1">
        <w:rPr>
          <w:rFonts w:ascii="Arial" w:hAnsi="Arial" w:cs="Arial"/>
          <w:sz w:val="22"/>
          <w:szCs w:val="22"/>
        </w:rPr>
        <w:t xml:space="preserve"> sites face in comparison to center-based sites. However, we urge USDA to keep the standards consistent across sites to ensure children are receiving nutritious meals and snacks regardless of the </w:t>
      </w:r>
      <w:r w:rsidR="00337586" w:rsidRPr="004C32B1">
        <w:rPr>
          <w:rFonts w:ascii="Arial" w:hAnsi="Arial" w:cs="Arial"/>
          <w:sz w:val="22"/>
          <w:szCs w:val="22"/>
        </w:rPr>
        <w:t>type of</w:t>
      </w:r>
      <w:r w:rsidRPr="004C32B1">
        <w:rPr>
          <w:rFonts w:ascii="Arial" w:hAnsi="Arial" w:cs="Arial"/>
          <w:sz w:val="22"/>
          <w:szCs w:val="22"/>
        </w:rPr>
        <w:t xml:space="preserve"> setting. Home-based sites may require additional technical assistance and training to support their efforts. </w:t>
      </w:r>
    </w:p>
    <w:p w14:paraId="20B5AF54" w14:textId="77777777" w:rsidR="004D0F94" w:rsidRPr="004C32B1" w:rsidRDefault="004D0F94" w:rsidP="004D0F94">
      <w:pPr>
        <w:rPr>
          <w:rFonts w:ascii="Arial" w:hAnsi="Arial" w:cs="Arial"/>
          <w:sz w:val="22"/>
          <w:szCs w:val="22"/>
        </w:rPr>
      </w:pPr>
    </w:p>
    <w:p w14:paraId="7513FEA2" w14:textId="1E94F446" w:rsidR="004D0F94" w:rsidRPr="004C32B1" w:rsidRDefault="004D0F94" w:rsidP="004D0F94">
      <w:pPr>
        <w:rPr>
          <w:rFonts w:ascii="Arial" w:hAnsi="Arial" w:cs="Arial"/>
          <w:sz w:val="22"/>
          <w:szCs w:val="22"/>
        </w:rPr>
      </w:pPr>
      <w:r w:rsidRPr="004C32B1">
        <w:rPr>
          <w:rFonts w:ascii="Arial" w:hAnsi="Arial" w:cs="Arial"/>
          <w:sz w:val="22"/>
          <w:szCs w:val="22"/>
        </w:rPr>
        <w:t xml:space="preserve">Implementation of the CACFP final rule will require ample </w:t>
      </w:r>
      <w:proofErr w:type="gramStart"/>
      <w:r w:rsidRPr="004C32B1">
        <w:rPr>
          <w:rFonts w:ascii="Arial" w:hAnsi="Arial" w:cs="Arial"/>
          <w:sz w:val="22"/>
          <w:szCs w:val="22"/>
        </w:rPr>
        <w:t>lead time</w:t>
      </w:r>
      <w:proofErr w:type="gramEnd"/>
      <w:r w:rsidRPr="004C32B1">
        <w:rPr>
          <w:rFonts w:ascii="Arial" w:hAnsi="Arial" w:cs="Arial"/>
          <w:sz w:val="22"/>
          <w:szCs w:val="22"/>
        </w:rPr>
        <w:t xml:space="preserve">, phased-in changes, and grace periods. Strategic implementation including strong technical assistance and training support will help sustain the participation of child care centers, family child care home providers, and afterschool programs in CACFP. We recommend that implementation occur in phases over the course of several years. This will help to ensure that there is enough time for providers to be trained and that providers will not be overburdened by the introduction of too many changes simultaneously. </w:t>
      </w:r>
    </w:p>
    <w:p w14:paraId="1B1C73E1" w14:textId="77777777" w:rsidR="004D0F94" w:rsidRPr="004C32B1" w:rsidRDefault="004D0F94" w:rsidP="004D0F94">
      <w:pPr>
        <w:rPr>
          <w:rFonts w:ascii="Arial" w:hAnsi="Arial" w:cs="Arial"/>
          <w:sz w:val="22"/>
          <w:szCs w:val="22"/>
        </w:rPr>
      </w:pPr>
    </w:p>
    <w:p w14:paraId="2D964F4A" w14:textId="77777777" w:rsidR="004D0F94" w:rsidRPr="004C32B1" w:rsidRDefault="004D0F94" w:rsidP="004D0F94">
      <w:pPr>
        <w:rPr>
          <w:rFonts w:ascii="Arial" w:hAnsi="Arial" w:cs="Arial"/>
          <w:sz w:val="22"/>
          <w:szCs w:val="22"/>
        </w:rPr>
      </w:pPr>
      <w:r w:rsidRPr="004C32B1">
        <w:rPr>
          <w:rFonts w:ascii="Arial" w:hAnsi="Arial" w:cs="Arial"/>
          <w:sz w:val="22"/>
          <w:szCs w:val="22"/>
        </w:rPr>
        <w:t xml:space="preserve">Thank you for developing this much-needed update to CACFP meals and snacks. I urge the USDA to build upon your proposal to ensure that nutrition-focused and feasible standards are put in place to safeguard and support the health of CACFP participants. </w:t>
      </w:r>
    </w:p>
    <w:p w14:paraId="309612A3" w14:textId="77777777" w:rsidR="004D0F94" w:rsidRPr="004C32B1" w:rsidRDefault="004D0F94" w:rsidP="004D0F94">
      <w:pPr>
        <w:rPr>
          <w:rFonts w:ascii="Arial" w:hAnsi="Arial" w:cs="Arial"/>
          <w:sz w:val="22"/>
          <w:szCs w:val="22"/>
        </w:rPr>
      </w:pPr>
    </w:p>
    <w:p w14:paraId="0855BD6D" w14:textId="77777777" w:rsidR="004D0F94" w:rsidRPr="004C32B1" w:rsidRDefault="004D0F94" w:rsidP="004D0F94">
      <w:pPr>
        <w:rPr>
          <w:rFonts w:ascii="Arial" w:hAnsi="Arial" w:cs="Arial"/>
          <w:sz w:val="22"/>
          <w:szCs w:val="22"/>
        </w:rPr>
      </w:pPr>
      <w:r w:rsidRPr="004C32B1">
        <w:rPr>
          <w:rFonts w:ascii="Arial" w:hAnsi="Arial" w:cs="Arial"/>
          <w:sz w:val="22"/>
          <w:szCs w:val="22"/>
        </w:rPr>
        <w:t>Respectfully,</w:t>
      </w:r>
    </w:p>
    <w:p w14:paraId="5C50B9A4" w14:textId="77777777" w:rsidR="004D0F94" w:rsidRPr="004C32B1" w:rsidRDefault="004D0F94" w:rsidP="004D0F94">
      <w:pPr>
        <w:rPr>
          <w:rFonts w:ascii="Arial" w:hAnsi="Arial" w:cs="Arial"/>
          <w:sz w:val="22"/>
          <w:szCs w:val="22"/>
        </w:rPr>
      </w:pPr>
    </w:p>
    <w:p w14:paraId="1FEEA784" w14:textId="77777777" w:rsidR="004D0F94" w:rsidRPr="004C32B1" w:rsidRDefault="004D0F94" w:rsidP="004D0F94">
      <w:pPr>
        <w:rPr>
          <w:rFonts w:ascii="Arial" w:hAnsi="Arial" w:cs="Arial"/>
          <w:i/>
          <w:color w:val="FF0000"/>
          <w:sz w:val="22"/>
          <w:szCs w:val="22"/>
        </w:rPr>
      </w:pPr>
      <w:r w:rsidRPr="004C32B1">
        <w:rPr>
          <w:rFonts w:ascii="Arial" w:hAnsi="Arial" w:cs="Arial"/>
          <w:i/>
          <w:color w:val="FF0000"/>
          <w:sz w:val="22"/>
          <w:szCs w:val="22"/>
        </w:rPr>
        <w:t>[Name, Title, Organization, and Contact information.]</w:t>
      </w:r>
    </w:p>
    <w:p w14:paraId="219D2BC0" w14:textId="77777777" w:rsidR="004D0F94" w:rsidRPr="004C32B1" w:rsidRDefault="004D0F94" w:rsidP="004D0F94">
      <w:pPr>
        <w:rPr>
          <w:rFonts w:ascii="Arial" w:hAnsi="Arial" w:cs="Arial"/>
          <w:sz w:val="22"/>
          <w:szCs w:val="22"/>
        </w:rPr>
      </w:pPr>
    </w:p>
    <w:p w14:paraId="25A43274" w14:textId="77777777" w:rsidR="004D0F94" w:rsidRPr="004C32B1" w:rsidRDefault="004D0F94" w:rsidP="004D0F94">
      <w:pPr>
        <w:spacing w:after="200"/>
        <w:rPr>
          <w:rFonts w:ascii="Arial" w:hAnsi="Arial" w:cs="Arial"/>
          <w:i/>
          <w:sz w:val="22"/>
          <w:szCs w:val="22"/>
        </w:rPr>
      </w:pPr>
    </w:p>
    <w:p w14:paraId="7772ABB3" w14:textId="5A093783" w:rsidR="00C25804" w:rsidRPr="004C32B1" w:rsidRDefault="00337586" w:rsidP="006E0DB2">
      <w:pPr>
        <w:spacing w:after="200"/>
        <w:rPr>
          <w:rFonts w:ascii="Arial" w:hAnsi="Arial" w:cs="Arial"/>
          <w:b/>
          <w:i/>
          <w:sz w:val="20"/>
          <w:szCs w:val="22"/>
        </w:rPr>
      </w:pPr>
      <w:r w:rsidRPr="004C32B1">
        <w:rPr>
          <w:rFonts w:ascii="Arial" w:hAnsi="Arial" w:cs="Arial"/>
          <w:b/>
          <w:i/>
          <w:sz w:val="20"/>
          <w:szCs w:val="22"/>
        </w:rPr>
        <w:t>WORKS CITED</w:t>
      </w:r>
    </w:p>
    <w:sectPr w:rsidR="00C25804" w:rsidRPr="004C32B1" w:rsidSect="006E0DB2">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6350D" w14:textId="77777777" w:rsidR="0077257F" w:rsidRDefault="0077257F" w:rsidP="004D0F94">
      <w:r>
        <w:separator/>
      </w:r>
    </w:p>
  </w:endnote>
  <w:endnote w:type="continuationSeparator" w:id="0">
    <w:p w14:paraId="09F94247" w14:textId="77777777" w:rsidR="0077257F" w:rsidRDefault="0077257F" w:rsidP="004D0F94">
      <w:r>
        <w:continuationSeparator/>
      </w:r>
    </w:p>
  </w:endnote>
  <w:endnote w:id="1">
    <w:p w14:paraId="5F32488C" w14:textId="77777777" w:rsidR="0077257F" w:rsidRPr="00337586" w:rsidRDefault="0077257F" w:rsidP="003D0EDC">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U.S. General Accounting Office, Health, Education and Human Services Division. (1994). </w:t>
      </w:r>
      <w:proofErr w:type="gramStart"/>
      <w:r w:rsidRPr="00337586">
        <w:rPr>
          <w:rFonts w:ascii="Arial" w:hAnsi="Arial" w:cs="Arial"/>
          <w:sz w:val="20"/>
          <w:szCs w:val="20"/>
        </w:rPr>
        <w:t>Child care</w:t>
      </w:r>
      <w:proofErr w:type="gramEnd"/>
      <w:r w:rsidRPr="00337586">
        <w:rPr>
          <w:rFonts w:ascii="Arial" w:hAnsi="Arial" w:cs="Arial"/>
          <w:sz w:val="20"/>
          <w:szCs w:val="20"/>
        </w:rPr>
        <w:t xml:space="preserve">: Promoting quality in family child care (B-257209, GAO/HEHS-95-36). Washington, DC: General Accounting Office. Available at: </w:t>
      </w:r>
      <w:hyperlink r:id="rId1" w:history="1">
        <w:r w:rsidRPr="00337586">
          <w:rPr>
            <w:rStyle w:val="Hyperlink"/>
            <w:rFonts w:ascii="Arial" w:hAnsi="Arial" w:cs="Arial"/>
            <w:sz w:val="20"/>
            <w:szCs w:val="20"/>
          </w:rPr>
          <w:t>http://www.gao.gov/assets/230/220606.pdf</w:t>
        </w:r>
      </w:hyperlink>
      <w:r w:rsidRPr="00337586">
        <w:rPr>
          <w:rFonts w:ascii="Arial" w:hAnsi="Arial" w:cs="Arial"/>
          <w:sz w:val="20"/>
          <w:szCs w:val="20"/>
        </w:rPr>
        <w:t>. Accessed January 28, 2010.</w:t>
      </w:r>
    </w:p>
  </w:endnote>
  <w:endnote w:id="2">
    <w:p w14:paraId="2716149A" w14:textId="77777777" w:rsidR="0077257F" w:rsidRPr="00337586" w:rsidRDefault="0077257F" w:rsidP="003D0EDC">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Edwards, C., </w:t>
      </w:r>
      <w:proofErr w:type="spellStart"/>
      <w:r w:rsidRPr="00337586">
        <w:rPr>
          <w:rFonts w:ascii="Arial" w:hAnsi="Arial" w:cs="Arial"/>
          <w:sz w:val="20"/>
          <w:szCs w:val="20"/>
        </w:rPr>
        <w:t>Knoche</w:t>
      </w:r>
      <w:proofErr w:type="spellEnd"/>
      <w:r w:rsidRPr="00337586">
        <w:rPr>
          <w:rFonts w:ascii="Arial" w:hAnsi="Arial" w:cs="Arial"/>
          <w:sz w:val="20"/>
          <w:szCs w:val="20"/>
        </w:rPr>
        <w:t xml:space="preserve">, L., Raikes, A., Raikes, H., </w:t>
      </w:r>
      <w:proofErr w:type="spellStart"/>
      <w:r w:rsidRPr="00337586">
        <w:rPr>
          <w:rFonts w:ascii="Arial" w:hAnsi="Arial" w:cs="Arial"/>
          <w:sz w:val="20"/>
          <w:szCs w:val="20"/>
        </w:rPr>
        <w:t>Torquati</w:t>
      </w:r>
      <w:proofErr w:type="spellEnd"/>
      <w:r w:rsidRPr="00337586">
        <w:rPr>
          <w:rFonts w:ascii="Arial" w:hAnsi="Arial" w:cs="Arial"/>
          <w:sz w:val="20"/>
          <w:szCs w:val="20"/>
        </w:rPr>
        <w:t xml:space="preserve">, J., Wilcox, B., &amp; Christensen, L. (2002). </w:t>
      </w:r>
      <w:proofErr w:type="gramStart"/>
      <w:r w:rsidRPr="00337586">
        <w:rPr>
          <w:rFonts w:ascii="Arial" w:hAnsi="Arial" w:cs="Arial"/>
          <w:sz w:val="20"/>
          <w:szCs w:val="20"/>
        </w:rPr>
        <w:t>Child care</w:t>
      </w:r>
      <w:proofErr w:type="gramEnd"/>
      <w:r w:rsidRPr="00337586">
        <w:rPr>
          <w:rFonts w:ascii="Arial" w:hAnsi="Arial" w:cs="Arial"/>
          <w:sz w:val="20"/>
          <w:szCs w:val="20"/>
        </w:rPr>
        <w:t xml:space="preserve"> characteristics and quality in Nebraska. Prepared for the Midwest Child Care Research Consortium. Available at: </w:t>
      </w:r>
      <w:hyperlink r:id="rId2" w:history="1">
        <w:r w:rsidRPr="00337586">
          <w:rPr>
            <w:rStyle w:val="Hyperlink"/>
            <w:rFonts w:ascii="Arial" w:hAnsi="Arial" w:cs="Arial"/>
            <w:sz w:val="20"/>
            <w:szCs w:val="20"/>
          </w:rPr>
          <w:t>http://ccfl.unl.edu/projects_outreach/projects/current/ecp/pdf/finalNeReport.pdf</w:t>
        </w:r>
      </w:hyperlink>
      <w:r w:rsidRPr="00337586">
        <w:rPr>
          <w:rFonts w:ascii="Arial" w:hAnsi="Arial" w:cs="Arial"/>
          <w:sz w:val="20"/>
          <w:szCs w:val="20"/>
        </w:rPr>
        <w:t>. Accessed January 28, 2010.</w:t>
      </w:r>
    </w:p>
  </w:endnote>
  <w:endnote w:id="3">
    <w:p w14:paraId="15212772" w14:textId="77777777" w:rsidR="0077257F" w:rsidRPr="00337586" w:rsidRDefault="0077257F" w:rsidP="003D0EDC">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Infant Food and Feeding. </w:t>
      </w:r>
      <w:proofErr w:type="gramStart"/>
      <w:r w:rsidRPr="00337586">
        <w:rPr>
          <w:rFonts w:ascii="Arial" w:hAnsi="Arial" w:cs="Arial"/>
          <w:sz w:val="20"/>
          <w:szCs w:val="20"/>
        </w:rPr>
        <w:t>American Academy of Pediatrics.</w:t>
      </w:r>
      <w:proofErr w:type="gramEnd"/>
      <w:r w:rsidRPr="00337586">
        <w:rPr>
          <w:rFonts w:ascii="Arial" w:hAnsi="Arial" w:cs="Arial"/>
          <w:sz w:val="20"/>
          <w:szCs w:val="20"/>
        </w:rPr>
        <w:t xml:space="preserve"> Available at: </w:t>
      </w:r>
      <w:hyperlink r:id="rId3" w:history="1">
        <w:r w:rsidRPr="00337586">
          <w:rPr>
            <w:rStyle w:val="Hyperlink"/>
            <w:rFonts w:ascii="Arial" w:hAnsi="Arial" w:cs="Arial"/>
            <w:sz w:val="20"/>
            <w:szCs w:val="20"/>
          </w:rPr>
          <w:t>https://www.aap.org/en-us/advocacy-and-policy/aap-health-initiatives/HALF-Implementation-Guide/Age-Specific-Content/Pages/Infant-Food-and-Feeding.aspx</w:t>
        </w:r>
      </w:hyperlink>
      <w:r w:rsidRPr="00337586">
        <w:rPr>
          <w:rFonts w:ascii="Arial" w:hAnsi="Arial" w:cs="Arial"/>
          <w:sz w:val="20"/>
          <w:szCs w:val="20"/>
        </w:rPr>
        <w:t>. Accessed April 2, 2015.</w:t>
      </w:r>
    </w:p>
  </w:endnote>
  <w:endnote w:id="4">
    <w:p w14:paraId="33F30F8A"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Rader RK, Mullen KB, </w:t>
      </w:r>
      <w:proofErr w:type="spellStart"/>
      <w:r w:rsidRPr="00337586">
        <w:rPr>
          <w:rFonts w:ascii="Arial" w:hAnsi="Arial" w:cs="Arial"/>
          <w:sz w:val="20"/>
          <w:szCs w:val="20"/>
        </w:rPr>
        <w:t>Sterkel</w:t>
      </w:r>
      <w:proofErr w:type="spellEnd"/>
      <w:r w:rsidRPr="00337586">
        <w:rPr>
          <w:rFonts w:ascii="Arial" w:hAnsi="Arial" w:cs="Arial"/>
          <w:sz w:val="20"/>
          <w:szCs w:val="20"/>
        </w:rPr>
        <w:t xml:space="preserve"> R, et al. (2014). </w:t>
      </w:r>
      <w:proofErr w:type="gramStart"/>
      <w:r w:rsidRPr="00337586">
        <w:rPr>
          <w:rFonts w:ascii="Arial" w:hAnsi="Arial" w:cs="Arial"/>
          <w:sz w:val="20"/>
          <w:szCs w:val="20"/>
        </w:rPr>
        <w:t>Opportunities to Reduce Children's Excessive Consumption of Calories from Beverages.</w:t>
      </w:r>
      <w:proofErr w:type="gramEnd"/>
      <w:r w:rsidRPr="00337586">
        <w:rPr>
          <w:rFonts w:ascii="Arial" w:hAnsi="Arial" w:cs="Arial"/>
          <w:sz w:val="20"/>
          <w:szCs w:val="20"/>
        </w:rPr>
        <w:t xml:space="preserve"> </w:t>
      </w:r>
      <w:proofErr w:type="gramStart"/>
      <w:r w:rsidRPr="00337586">
        <w:rPr>
          <w:rFonts w:ascii="Arial" w:hAnsi="Arial" w:cs="Arial"/>
          <w:i/>
          <w:iCs/>
          <w:sz w:val="20"/>
          <w:szCs w:val="20"/>
        </w:rPr>
        <w:t>Clinical Pediatrics</w:t>
      </w:r>
      <w:r w:rsidRPr="00337586">
        <w:rPr>
          <w:rFonts w:ascii="Arial" w:hAnsi="Arial" w:cs="Arial"/>
          <w:sz w:val="20"/>
          <w:szCs w:val="20"/>
        </w:rPr>
        <w:t>, 1047-54.</w:t>
      </w:r>
      <w:proofErr w:type="gramEnd"/>
    </w:p>
  </w:endnote>
  <w:endnote w:id="5">
    <w:p w14:paraId="0EA7F3C8" w14:textId="77777777" w:rsidR="0077257F" w:rsidRPr="00337586" w:rsidRDefault="0077257F" w:rsidP="004D0F94">
      <w:pPr>
        <w:autoSpaceDE w:val="0"/>
        <w:autoSpaceDN w:val="0"/>
        <w:adjustRightInd w:val="0"/>
        <w:spacing w:after="120"/>
        <w:rPr>
          <w:rFonts w:ascii="Arial" w:hAnsi="Arial" w:cs="Arial"/>
          <w:color w:val="000000"/>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gramStart"/>
      <w:r w:rsidRPr="00337586">
        <w:rPr>
          <w:rFonts w:ascii="Arial" w:hAnsi="Arial" w:cs="Arial"/>
          <w:color w:val="000000"/>
          <w:sz w:val="20"/>
          <w:szCs w:val="20"/>
        </w:rPr>
        <w:t>U.S. Department of Agriculture &amp; U.S. Department of Health and Human Services.</w:t>
      </w:r>
      <w:proofErr w:type="gramEnd"/>
      <w:r w:rsidRPr="00337586">
        <w:rPr>
          <w:rFonts w:ascii="Arial" w:hAnsi="Arial" w:cs="Arial"/>
          <w:color w:val="000000"/>
          <w:sz w:val="20"/>
          <w:szCs w:val="20"/>
        </w:rPr>
        <w:t xml:space="preserve"> (2010)</w:t>
      </w:r>
      <w:proofErr w:type="gramStart"/>
      <w:r w:rsidRPr="00337586">
        <w:rPr>
          <w:rFonts w:ascii="Arial" w:hAnsi="Arial" w:cs="Arial"/>
          <w:color w:val="000000"/>
          <w:sz w:val="20"/>
          <w:szCs w:val="20"/>
        </w:rPr>
        <w:t>. Dietary Guidelines for Americans, 2010.</w:t>
      </w:r>
      <w:proofErr w:type="gramEnd"/>
      <w:r w:rsidRPr="00337586">
        <w:rPr>
          <w:rFonts w:ascii="Arial" w:hAnsi="Arial" w:cs="Arial"/>
          <w:color w:val="000000"/>
          <w:sz w:val="20"/>
          <w:szCs w:val="20"/>
        </w:rPr>
        <w:t xml:space="preserve"> Washington, D.C.: U.S. Government Printing Office.</w:t>
      </w:r>
    </w:p>
  </w:endnote>
  <w:endnote w:id="6">
    <w:p w14:paraId="5C40008B"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gramStart"/>
      <w:r w:rsidRPr="00337586">
        <w:rPr>
          <w:rFonts w:ascii="Arial" w:hAnsi="Arial" w:cs="Arial"/>
          <w:sz w:val="20"/>
          <w:szCs w:val="20"/>
        </w:rPr>
        <w:t>American Academy of Pediatrics.</w:t>
      </w:r>
      <w:proofErr w:type="gramEnd"/>
      <w:r w:rsidRPr="00337586">
        <w:rPr>
          <w:rFonts w:ascii="Arial" w:hAnsi="Arial" w:cs="Arial"/>
          <w:sz w:val="20"/>
          <w:szCs w:val="20"/>
        </w:rPr>
        <w:t xml:space="preserve"> (March 2012). Policy Statement Breastfeeding and the Use of Human Milk. </w:t>
      </w:r>
      <w:proofErr w:type="gramStart"/>
      <w:r w:rsidRPr="00337586">
        <w:rPr>
          <w:rFonts w:ascii="Arial" w:hAnsi="Arial" w:cs="Arial"/>
          <w:i/>
          <w:iCs/>
          <w:sz w:val="20"/>
          <w:szCs w:val="20"/>
        </w:rPr>
        <w:t>Pediatrics</w:t>
      </w:r>
      <w:r w:rsidRPr="00337586">
        <w:rPr>
          <w:rFonts w:ascii="Arial" w:hAnsi="Arial" w:cs="Arial"/>
          <w:sz w:val="20"/>
          <w:szCs w:val="20"/>
        </w:rPr>
        <w:t>, e827-e841.</w:t>
      </w:r>
      <w:proofErr w:type="gramEnd"/>
    </w:p>
  </w:endnote>
  <w:endnote w:id="7">
    <w:p w14:paraId="1E61B9E0"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spellStart"/>
      <w:proofErr w:type="gramStart"/>
      <w:r w:rsidRPr="00337586">
        <w:rPr>
          <w:rFonts w:ascii="Arial" w:hAnsi="Arial" w:cs="Arial"/>
          <w:sz w:val="20"/>
          <w:szCs w:val="20"/>
        </w:rPr>
        <w:t>Fulgoni</w:t>
      </w:r>
      <w:proofErr w:type="spellEnd"/>
      <w:r w:rsidRPr="00337586">
        <w:rPr>
          <w:rFonts w:ascii="Arial" w:hAnsi="Arial" w:cs="Arial"/>
          <w:sz w:val="20"/>
          <w:szCs w:val="20"/>
        </w:rPr>
        <w:t xml:space="preserve"> III VL &amp; </w:t>
      </w:r>
      <w:proofErr w:type="spellStart"/>
      <w:r w:rsidRPr="00337586">
        <w:rPr>
          <w:rFonts w:ascii="Arial" w:hAnsi="Arial" w:cs="Arial"/>
          <w:sz w:val="20"/>
          <w:szCs w:val="20"/>
        </w:rPr>
        <w:t>Quann</w:t>
      </w:r>
      <w:proofErr w:type="spellEnd"/>
      <w:r w:rsidRPr="00337586">
        <w:rPr>
          <w:rFonts w:ascii="Arial" w:hAnsi="Arial" w:cs="Arial"/>
          <w:sz w:val="20"/>
          <w:szCs w:val="20"/>
        </w:rPr>
        <w:t xml:space="preserve"> EE.</w:t>
      </w:r>
      <w:proofErr w:type="gramEnd"/>
      <w:r w:rsidRPr="00337586">
        <w:rPr>
          <w:rFonts w:ascii="Arial" w:hAnsi="Arial" w:cs="Arial"/>
          <w:sz w:val="20"/>
          <w:szCs w:val="20"/>
        </w:rPr>
        <w:t xml:space="preserve"> (2012). National Trends in Beverage Consumption in Children from Birth to 5 Years: Analysis of NHANES across Three Decades. </w:t>
      </w:r>
      <w:proofErr w:type="gramStart"/>
      <w:r w:rsidRPr="00337586">
        <w:rPr>
          <w:rFonts w:ascii="Arial" w:hAnsi="Arial" w:cs="Arial"/>
          <w:i/>
          <w:sz w:val="20"/>
          <w:szCs w:val="20"/>
        </w:rPr>
        <w:t>Nutrition Journal,</w:t>
      </w:r>
      <w:r w:rsidRPr="00337586">
        <w:rPr>
          <w:rFonts w:ascii="Arial" w:hAnsi="Arial" w:cs="Arial"/>
          <w:sz w:val="20"/>
          <w:szCs w:val="20"/>
        </w:rPr>
        <w:t xml:space="preserve"> 1-11.</w:t>
      </w:r>
      <w:proofErr w:type="gramEnd"/>
    </w:p>
  </w:endnote>
  <w:endnote w:id="8">
    <w:p w14:paraId="26249700"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Rader RK, Mullen KB, </w:t>
      </w:r>
      <w:proofErr w:type="spellStart"/>
      <w:r w:rsidRPr="00337586">
        <w:rPr>
          <w:rFonts w:ascii="Arial" w:hAnsi="Arial" w:cs="Arial"/>
          <w:sz w:val="20"/>
          <w:szCs w:val="20"/>
        </w:rPr>
        <w:t>Sterkel</w:t>
      </w:r>
      <w:proofErr w:type="spellEnd"/>
      <w:r w:rsidRPr="00337586">
        <w:rPr>
          <w:rFonts w:ascii="Arial" w:hAnsi="Arial" w:cs="Arial"/>
          <w:sz w:val="20"/>
          <w:szCs w:val="20"/>
        </w:rPr>
        <w:t xml:space="preserve"> R, et al. (2014). </w:t>
      </w:r>
      <w:proofErr w:type="gramStart"/>
      <w:r w:rsidRPr="00337586">
        <w:rPr>
          <w:rFonts w:ascii="Arial" w:hAnsi="Arial" w:cs="Arial"/>
          <w:sz w:val="20"/>
          <w:szCs w:val="20"/>
        </w:rPr>
        <w:t>Opportunities to Reduce Children's Excessive Consumption of Calories from Beverages.</w:t>
      </w:r>
      <w:proofErr w:type="gramEnd"/>
      <w:r w:rsidRPr="00337586">
        <w:rPr>
          <w:rFonts w:ascii="Arial" w:hAnsi="Arial" w:cs="Arial"/>
          <w:sz w:val="20"/>
          <w:szCs w:val="20"/>
        </w:rPr>
        <w:t xml:space="preserve"> </w:t>
      </w:r>
      <w:proofErr w:type="gramStart"/>
      <w:r w:rsidRPr="00337586">
        <w:rPr>
          <w:rFonts w:ascii="Arial" w:hAnsi="Arial" w:cs="Arial"/>
          <w:i/>
          <w:iCs/>
          <w:sz w:val="20"/>
          <w:szCs w:val="20"/>
        </w:rPr>
        <w:t>Clinical Pediatrics</w:t>
      </w:r>
      <w:r w:rsidRPr="00337586">
        <w:rPr>
          <w:rFonts w:ascii="Arial" w:hAnsi="Arial" w:cs="Arial"/>
          <w:sz w:val="20"/>
          <w:szCs w:val="20"/>
        </w:rPr>
        <w:t>, 1047-54.</w:t>
      </w:r>
      <w:proofErr w:type="gramEnd"/>
    </w:p>
  </w:endnote>
  <w:endnote w:id="9">
    <w:p w14:paraId="64C19F8F"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gramStart"/>
      <w:r w:rsidRPr="00337586">
        <w:rPr>
          <w:rFonts w:ascii="Arial" w:hAnsi="Arial" w:cs="Arial"/>
          <w:color w:val="000000"/>
          <w:sz w:val="20"/>
          <w:szCs w:val="20"/>
        </w:rPr>
        <w:t>U.S. Department of Agriculture &amp; U.S. Department of Health and Human Services, see footnote #2.</w:t>
      </w:r>
      <w:proofErr w:type="gramEnd"/>
    </w:p>
  </w:endnote>
  <w:endnote w:id="10">
    <w:p w14:paraId="73131281"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American Academy of Pediatrics: Committee on Nutrition. (2001)</w:t>
      </w:r>
      <w:proofErr w:type="gramStart"/>
      <w:r w:rsidRPr="00337586">
        <w:rPr>
          <w:rFonts w:ascii="Arial" w:hAnsi="Arial" w:cs="Arial"/>
          <w:sz w:val="20"/>
          <w:szCs w:val="20"/>
        </w:rPr>
        <w:t>. The Use and Misuse of Fruit Juice in Pediatrics.</w:t>
      </w:r>
      <w:proofErr w:type="gramEnd"/>
      <w:r w:rsidRPr="00337586">
        <w:rPr>
          <w:rFonts w:ascii="Arial" w:hAnsi="Arial" w:cs="Arial"/>
          <w:sz w:val="20"/>
          <w:szCs w:val="20"/>
        </w:rPr>
        <w:t xml:space="preserve"> </w:t>
      </w:r>
      <w:proofErr w:type="gramStart"/>
      <w:r w:rsidRPr="00337586">
        <w:rPr>
          <w:rFonts w:ascii="Arial" w:hAnsi="Arial" w:cs="Arial"/>
          <w:i/>
          <w:sz w:val="20"/>
          <w:szCs w:val="20"/>
        </w:rPr>
        <w:t>Pediatrics</w:t>
      </w:r>
      <w:r w:rsidRPr="00337586">
        <w:rPr>
          <w:rFonts w:ascii="Arial" w:hAnsi="Arial" w:cs="Arial"/>
          <w:sz w:val="20"/>
          <w:szCs w:val="20"/>
        </w:rPr>
        <w:t>, 1210-1213.</w:t>
      </w:r>
      <w:proofErr w:type="gramEnd"/>
    </w:p>
  </w:endnote>
  <w:endnote w:id="11">
    <w:p w14:paraId="3DB9CBBC"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Evans EW, Hayes C, Palmer CA, et al. (2013). Dietary Intake and Severe Early Childhood Caries in Low-Income, Young Children. </w:t>
      </w:r>
      <w:proofErr w:type="gramStart"/>
      <w:r w:rsidRPr="00337586">
        <w:rPr>
          <w:rFonts w:ascii="Arial" w:hAnsi="Arial" w:cs="Arial"/>
          <w:i/>
          <w:sz w:val="20"/>
          <w:szCs w:val="20"/>
        </w:rPr>
        <w:t>Journal of the Academy of Nutrition and Dietetics</w:t>
      </w:r>
      <w:r w:rsidRPr="00337586">
        <w:rPr>
          <w:rFonts w:ascii="Arial" w:hAnsi="Arial" w:cs="Arial"/>
          <w:sz w:val="20"/>
          <w:szCs w:val="20"/>
        </w:rPr>
        <w:t>, 1057-1061.</w:t>
      </w:r>
      <w:proofErr w:type="gramEnd"/>
    </w:p>
  </w:endnote>
  <w:endnote w:id="12">
    <w:p w14:paraId="1BC9C24B"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gramStart"/>
      <w:r w:rsidRPr="00337586">
        <w:rPr>
          <w:rFonts w:ascii="Arial" w:hAnsi="Arial" w:cs="Arial"/>
          <w:sz w:val="20"/>
          <w:szCs w:val="20"/>
        </w:rPr>
        <w:t>Mattes R. (2006).</w:t>
      </w:r>
      <w:proofErr w:type="gramEnd"/>
      <w:r w:rsidRPr="00337586">
        <w:rPr>
          <w:rFonts w:ascii="Arial" w:hAnsi="Arial" w:cs="Arial"/>
          <w:sz w:val="20"/>
          <w:szCs w:val="20"/>
        </w:rPr>
        <w:t xml:space="preserve"> Fluid Calories and Energy Balance: the Good, the Bad, and the Uncertain. </w:t>
      </w:r>
      <w:proofErr w:type="gramStart"/>
      <w:r w:rsidRPr="00337586">
        <w:rPr>
          <w:rFonts w:ascii="Arial" w:hAnsi="Arial" w:cs="Arial"/>
          <w:i/>
          <w:sz w:val="20"/>
          <w:szCs w:val="20"/>
        </w:rPr>
        <w:t>Physiology &amp; Behavior</w:t>
      </w:r>
      <w:r w:rsidRPr="00337586">
        <w:rPr>
          <w:rFonts w:ascii="Arial" w:hAnsi="Arial" w:cs="Arial"/>
          <w:sz w:val="20"/>
          <w:szCs w:val="20"/>
        </w:rPr>
        <w:t>, 66-70.</w:t>
      </w:r>
      <w:proofErr w:type="gramEnd"/>
    </w:p>
  </w:endnote>
  <w:endnote w:id="13">
    <w:p w14:paraId="262F664E"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Reid M, </w:t>
      </w:r>
      <w:proofErr w:type="spellStart"/>
      <w:r w:rsidRPr="00337586">
        <w:rPr>
          <w:rFonts w:ascii="Arial" w:hAnsi="Arial" w:cs="Arial"/>
          <w:sz w:val="20"/>
          <w:szCs w:val="20"/>
        </w:rPr>
        <w:t>Hammersley</w:t>
      </w:r>
      <w:proofErr w:type="spellEnd"/>
      <w:r w:rsidRPr="00337586">
        <w:rPr>
          <w:rFonts w:ascii="Arial" w:hAnsi="Arial" w:cs="Arial"/>
          <w:sz w:val="20"/>
          <w:szCs w:val="20"/>
        </w:rPr>
        <w:t xml:space="preserve"> R, Duffy M, et al. (2014) Effects on Obese Women of the Sugar Sucrose Added to the Diet Over a Quasi-Randomized, </w:t>
      </w:r>
      <w:proofErr w:type="gramStart"/>
      <w:r w:rsidRPr="00337586">
        <w:rPr>
          <w:rFonts w:ascii="Arial" w:hAnsi="Arial" w:cs="Arial"/>
          <w:sz w:val="20"/>
          <w:szCs w:val="20"/>
        </w:rPr>
        <w:t>Single-Blind</w:t>
      </w:r>
      <w:proofErr w:type="gramEnd"/>
      <w:r w:rsidRPr="00337586">
        <w:rPr>
          <w:rFonts w:ascii="Arial" w:hAnsi="Arial" w:cs="Arial"/>
          <w:sz w:val="20"/>
          <w:szCs w:val="20"/>
        </w:rPr>
        <w:t xml:space="preserve">, Controlled Trial. </w:t>
      </w:r>
      <w:proofErr w:type="gramStart"/>
      <w:r w:rsidRPr="00337586">
        <w:rPr>
          <w:rFonts w:ascii="Arial" w:hAnsi="Arial" w:cs="Arial"/>
          <w:i/>
          <w:sz w:val="20"/>
          <w:szCs w:val="20"/>
        </w:rPr>
        <w:t xml:space="preserve">British Journal of Nutrition, </w:t>
      </w:r>
      <w:r w:rsidRPr="00337586">
        <w:rPr>
          <w:rFonts w:ascii="Arial" w:hAnsi="Arial" w:cs="Arial"/>
          <w:sz w:val="20"/>
          <w:szCs w:val="20"/>
        </w:rPr>
        <w:t>563-70.</w:t>
      </w:r>
      <w:proofErr w:type="gramEnd"/>
    </w:p>
  </w:endnote>
  <w:endnote w:id="14">
    <w:p w14:paraId="03747483"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spellStart"/>
      <w:proofErr w:type="gramStart"/>
      <w:r w:rsidRPr="00337586">
        <w:rPr>
          <w:rFonts w:ascii="Arial" w:hAnsi="Arial" w:cs="Arial"/>
          <w:color w:val="000000"/>
          <w:sz w:val="20"/>
          <w:szCs w:val="20"/>
        </w:rPr>
        <w:t>DiMeglio</w:t>
      </w:r>
      <w:proofErr w:type="spellEnd"/>
      <w:r w:rsidRPr="00337586">
        <w:rPr>
          <w:rFonts w:ascii="Arial" w:hAnsi="Arial" w:cs="Arial"/>
          <w:color w:val="000000"/>
          <w:sz w:val="20"/>
          <w:szCs w:val="20"/>
        </w:rPr>
        <w:t xml:space="preserve"> DP &amp; Mattes RD. (2004).</w:t>
      </w:r>
      <w:proofErr w:type="gramEnd"/>
      <w:r w:rsidRPr="00337586">
        <w:rPr>
          <w:rFonts w:ascii="Arial" w:hAnsi="Arial" w:cs="Arial"/>
          <w:color w:val="000000"/>
          <w:sz w:val="20"/>
          <w:szCs w:val="20"/>
        </w:rPr>
        <w:t xml:space="preserve"> Liquid versus Solid Carbohydrate: Effects on Food Intake and Body Weight. </w:t>
      </w:r>
      <w:proofErr w:type="gramStart"/>
      <w:r w:rsidRPr="00337586">
        <w:rPr>
          <w:rFonts w:ascii="Arial" w:hAnsi="Arial" w:cs="Arial"/>
          <w:i/>
          <w:iCs/>
          <w:color w:val="000000"/>
          <w:sz w:val="20"/>
          <w:szCs w:val="20"/>
        </w:rPr>
        <w:t xml:space="preserve">International Journal of Obesity, </w:t>
      </w:r>
      <w:r w:rsidRPr="00337586">
        <w:rPr>
          <w:rFonts w:ascii="Arial" w:hAnsi="Arial" w:cs="Arial"/>
          <w:color w:val="000000"/>
          <w:sz w:val="20"/>
          <w:szCs w:val="20"/>
        </w:rPr>
        <w:t>794-800.</w:t>
      </w:r>
      <w:proofErr w:type="gramEnd"/>
    </w:p>
  </w:endnote>
  <w:endnote w:id="15">
    <w:p w14:paraId="25A68595"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gramStart"/>
      <w:r w:rsidRPr="00337586">
        <w:rPr>
          <w:rFonts w:ascii="Arial" w:hAnsi="Arial" w:cs="Arial"/>
          <w:sz w:val="20"/>
          <w:szCs w:val="20"/>
        </w:rPr>
        <w:t>Institute of Medicine.</w:t>
      </w:r>
      <w:proofErr w:type="gramEnd"/>
      <w:r w:rsidRPr="00337586">
        <w:rPr>
          <w:rFonts w:ascii="Arial" w:hAnsi="Arial" w:cs="Arial"/>
          <w:sz w:val="20"/>
          <w:szCs w:val="20"/>
        </w:rPr>
        <w:t xml:space="preserve"> (2011)</w:t>
      </w:r>
      <w:proofErr w:type="gramStart"/>
      <w:r w:rsidRPr="00337586">
        <w:rPr>
          <w:rFonts w:ascii="Arial" w:hAnsi="Arial" w:cs="Arial"/>
          <w:sz w:val="20"/>
          <w:szCs w:val="20"/>
        </w:rPr>
        <w:t>. Child and Adult Care Food Program.</w:t>
      </w:r>
      <w:proofErr w:type="gramEnd"/>
      <w:r w:rsidRPr="00337586">
        <w:rPr>
          <w:rFonts w:ascii="Arial" w:hAnsi="Arial" w:cs="Arial"/>
          <w:sz w:val="20"/>
          <w:szCs w:val="20"/>
        </w:rPr>
        <w:t xml:space="preserve"> Washington, DC: The National Academies Press.</w:t>
      </w:r>
    </w:p>
  </w:endnote>
  <w:endnote w:id="16">
    <w:p w14:paraId="005F5D41"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spellStart"/>
      <w:r w:rsidRPr="00337586">
        <w:rPr>
          <w:rFonts w:ascii="Arial" w:hAnsi="Arial" w:cs="Arial"/>
          <w:sz w:val="20"/>
          <w:szCs w:val="20"/>
        </w:rPr>
        <w:t>Kranz</w:t>
      </w:r>
      <w:proofErr w:type="spellEnd"/>
      <w:r w:rsidRPr="00337586">
        <w:rPr>
          <w:rFonts w:ascii="Arial" w:hAnsi="Arial" w:cs="Arial"/>
          <w:sz w:val="20"/>
          <w:szCs w:val="20"/>
        </w:rPr>
        <w:t xml:space="preserve"> S, Lin PJ, &amp; </w:t>
      </w:r>
      <w:proofErr w:type="spellStart"/>
      <w:r w:rsidRPr="00337586">
        <w:rPr>
          <w:rFonts w:ascii="Arial" w:hAnsi="Arial" w:cs="Arial"/>
          <w:sz w:val="20"/>
          <w:szCs w:val="20"/>
        </w:rPr>
        <w:t>Wagstaff</w:t>
      </w:r>
      <w:proofErr w:type="spellEnd"/>
      <w:r w:rsidRPr="00337586">
        <w:rPr>
          <w:rFonts w:ascii="Arial" w:hAnsi="Arial" w:cs="Arial"/>
          <w:sz w:val="20"/>
          <w:szCs w:val="20"/>
        </w:rPr>
        <w:t xml:space="preserve"> DA. (2007). Children's Dairy Intake in the United States: too </w:t>
      </w:r>
      <w:proofErr w:type="gramStart"/>
      <w:r w:rsidRPr="00337586">
        <w:rPr>
          <w:rFonts w:ascii="Arial" w:hAnsi="Arial" w:cs="Arial"/>
          <w:sz w:val="20"/>
          <w:szCs w:val="20"/>
        </w:rPr>
        <w:t>Little</w:t>
      </w:r>
      <w:proofErr w:type="gramEnd"/>
      <w:r w:rsidRPr="00337586">
        <w:rPr>
          <w:rFonts w:ascii="Arial" w:hAnsi="Arial" w:cs="Arial"/>
          <w:sz w:val="20"/>
          <w:szCs w:val="20"/>
        </w:rPr>
        <w:t xml:space="preserve">, too Fat? </w:t>
      </w:r>
      <w:proofErr w:type="gramStart"/>
      <w:r w:rsidRPr="00337586">
        <w:rPr>
          <w:rFonts w:ascii="Arial" w:hAnsi="Arial" w:cs="Arial"/>
          <w:i/>
          <w:sz w:val="20"/>
          <w:szCs w:val="20"/>
        </w:rPr>
        <w:t>Journal of Pediatrics</w:t>
      </w:r>
      <w:r w:rsidRPr="00337586">
        <w:rPr>
          <w:rFonts w:ascii="Arial" w:hAnsi="Arial" w:cs="Arial"/>
          <w:sz w:val="20"/>
          <w:szCs w:val="20"/>
        </w:rPr>
        <w:t>, 642-646.</w:t>
      </w:r>
      <w:proofErr w:type="gramEnd"/>
    </w:p>
  </w:endnote>
  <w:endnote w:id="17">
    <w:p w14:paraId="65893BF6"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spellStart"/>
      <w:proofErr w:type="gramStart"/>
      <w:r w:rsidRPr="00337586">
        <w:rPr>
          <w:rFonts w:ascii="Arial" w:hAnsi="Arial" w:cs="Arial"/>
          <w:sz w:val="20"/>
          <w:szCs w:val="20"/>
        </w:rPr>
        <w:t>Nicklas</w:t>
      </w:r>
      <w:proofErr w:type="spellEnd"/>
      <w:r w:rsidRPr="00337586">
        <w:rPr>
          <w:rFonts w:ascii="Arial" w:hAnsi="Arial" w:cs="Arial"/>
          <w:sz w:val="20"/>
          <w:szCs w:val="20"/>
        </w:rPr>
        <w:t xml:space="preserve"> TA, O’Neil CE, &amp; </w:t>
      </w:r>
      <w:proofErr w:type="spellStart"/>
      <w:r w:rsidRPr="00337586">
        <w:rPr>
          <w:rFonts w:ascii="Arial" w:hAnsi="Arial" w:cs="Arial"/>
          <w:sz w:val="20"/>
          <w:szCs w:val="20"/>
        </w:rPr>
        <w:t>Fulgoni</w:t>
      </w:r>
      <w:proofErr w:type="spellEnd"/>
      <w:r w:rsidRPr="00337586">
        <w:rPr>
          <w:rFonts w:ascii="Arial" w:hAnsi="Arial" w:cs="Arial"/>
          <w:sz w:val="20"/>
          <w:szCs w:val="20"/>
        </w:rPr>
        <w:t xml:space="preserve"> VL.</w:t>
      </w:r>
      <w:proofErr w:type="gramEnd"/>
      <w:r w:rsidRPr="00337586">
        <w:rPr>
          <w:rFonts w:ascii="Arial" w:hAnsi="Arial" w:cs="Arial"/>
          <w:sz w:val="20"/>
          <w:szCs w:val="20"/>
        </w:rPr>
        <w:t xml:space="preserve"> (2013)</w:t>
      </w:r>
      <w:proofErr w:type="gramStart"/>
      <w:r w:rsidRPr="00337586">
        <w:rPr>
          <w:rFonts w:ascii="Arial" w:hAnsi="Arial" w:cs="Arial"/>
          <w:sz w:val="20"/>
          <w:szCs w:val="20"/>
        </w:rPr>
        <w:t>. The Nutritional Role of Flavored and White Milk in the Diets of Children.</w:t>
      </w:r>
      <w:proofErr w:type="gramEnd"/>
      <w:r w:rsidRPr="00337586">
        <w:rPr>
          <w:rFonts w:ascii="Arial" w:hAnsi="Arial" w:cs="Arial"/>
          <w:sz w:val="20"/>
          <w:szCs w:val="20"/>
        </w:rPr>
        <w:t xml:space="preserve"> </w:t>
      </w:r>
      <w:proofErr w:type="gramStart"/>
      <w:r w:rsidRPr="00337586">
        <w:rPr>
          <w:rFonts w:ascii="Arial" w:hAnsi="Arial" w:cs="Arial"/>
          <w:i/>
          <w:sz w:val="20"/>
          <w:szCs w:val="20"/>
        </w:rPr>
        <w:t>Journal of School Health</w:t>
      </w:r>
      <w:r w:rsidRPr="00337586">
        <w:rPr>
          <w:rFonts w:ascii="Arial" w:hAnsi="Arial" w:cs="Arial"/>
          <w:sz w:val="20"/>
          <w:szCs w:val="20"/>
        </w:rPr>
        <w:t>, 728-733.</w:t>
      </w:r>
      <w:proofErr w:type="gramEnd"/>
    </w:p>
  </w:endnote>
  <w:endnote w:id="18">
    <w:p w14:paraId="5CCE32CB"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gramStart"/>
      <w:r w:rsidRPr="00337586">
        <w:rPr>
          <w:rFonts w:ascii="Arial" w:hAnsi="Arial" w:cs="Arial"/>
          <w:sz w:val="20"/>
          <w:szCs w:val="20"/>
        </w:rPr>
        <w:t>Murphy MM, Douglass JS, Johnson R, et al. (2008).</w:t>
      </w:r>
      <w:proofErr w:type="gramEnd"/>
      <w:r w:rsidRPr="00337586">
        <w:rPr>
          <w:rFonts w:ascii="Arial" w:hAnsi="Arial" w:cs="Arial"/>
          <w:sz w:val="20"/>
          <w:szCs w:val="20"/>
        </w:rPr>
        <w:t xml:space="preserve"> Drinking Flavored or Plain Milk is Positively Associated with Nutrient Intake and is Not Associated with Adverse Effects on Weight Status in US Children and Adolescents. </w:t>
      </w:r>
      <w:proofErr w:type="gramStart"/>
      <w:r w:rsidRPr="00337586">
        <w:rPr>
          <w:rFonts w:ascii="Arial" w:hAnsi="Arial" w:cs="Arial"/>
          <w:i/>
          <w:sz w:val="20"/>
          <w:szCs w:val="20"/>
        </w:rPr>
        <w:t xml:space="preserve">Journal of the Academy of Nutrition and Dietetics, </w:t>
      </w:r>
      <w:r w:rsidRPr="00337586">
        <w:rPr>
          <w:rFonts w:ascii="Arial" w:hAnsi="Arial" w:cs="Arial"/>
          <w:sz w:val="20"/>
          <w:szCs w:val="20"/>
        </w:rPr>
        <w:t>631-639.</w:t>
      </w:r>
      <w:proofErr w:type="gramEnd"/>
    </w:p>
  </w:endnote>
  <w:endnote w:id="19">
    <w:p w14:paraId="6D7F8995" w14:textId="77777777" w:rsidR="0077257F" w:rsidRPr="00337586" w:rsidRDefault="0077257F" w:rsidP="004D0F94">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California’s Healthy Beverages in Child Care Law, California Health and Safety Code §1596.808.</w:t>
      </w:r>
    </w:p>
  </w:endnote>
  <w:endnote w:id="20">
    <w:p w14:paraId="50CE124A" w14:textId="77777777" w:rsidR="0077257F" w:rsidRPr="00337586" w:rsidRDefault="0077257F" w:rsidP="00A956D0">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gramStart"/>
      <w:r w:rsidRPr="00337586">
        <w:rPr>
          <w:rFonts w:ascii="Arial" w:hAnsi="Arial" w:cs="Arial"/>
          <w:sz w:val="20"/>
          <w:szCs w:val="20"/>
        </w:rPr>
        <w:t>U.S. Department of Agriculture &amp; U.S. Department of Health and Human Services.</w:t>
      </w:r>
      <w:proofErr w:type="gramEnd"/>
      <w:r w:rsidRPr="00337586">
        <w:rPr>
          <w:rFonts w:ascii="Arial" w:hAnsi="Arial" w:cs="Arial"/>
          <w:sz w:val="20"/>
          <w:szCs w:val="20"/>
        </w:rPr>
        <w:t xml:space="preserve"> (2015)</w:t>
      </w:r>
      <w:proofErr w:type="gramStart"/>
      <w:r w:rsidRPr="00337586">
        <w:rPr>
          <w:rFonts w:ascii="Arial" w:hAnsi="Arial" w:cs="Arial"/>
          <w:sz w:val="20"/>
          <w:szCs w:val="20"/>
        </w:rPr>
        <w:t>. Scientific Report of the 2015 Dietary Guidelines Advisory Committee.</w:t>
      </w:r>
      <w:proofErr w:type="gramEnd"/>
      <w:r w:rsidRPr="00337586">
        <w:rPr>
          <w:rFonts w:ascii="Arial" w:hAnsi="Arial" w:cs="Arial"/>
          <w:sz w:val="20"/>
          <w:szCs w:val="20"/>
        </w:rPr>
        <w:t xml:space="preserve"> Retrieved from: </w:t>
      </w:r>
      <w:hyperlink r:id="rId4" w:history="1">
        <w:r w:rsidRPr="00337586">
          <w:rPr>
            <w:rStyle w:val="Hyperlink"/>
            <w:rFonts w:ascii="Arial" w:hAnsi="Arial" w:cs="Arial"/>
            <w:sz w:val="20"/>
            <w:szCs w:val="20"/>
          </w:rPr>
          <w:t>http://health.gov/dietaryguidelines/2015-scientific-report/</w:t>
        </w:r>
      </w:hyperlink>
      <w:r w:rsidRPr="00337586">
        <w:rPr>
          <w:rFonts w:ascii="Arial" w:hAnsi="Arial" w:cs="Arial"/>
          <w:sz w:val="20"/>
          <w:szCs w:val="20"/>
        </w:rPr>
        <w:t>. Accessed on April 2, 2015.</w:t>
      </w:r>
    </w:p>
  </w:endnote>
  <w:endnote w:id="21">
    <w:p w14:paraId="0CA06FC9" w14:textId="77777777" w:rsidR="0077257F" w:rsidRPr="00337586" w:rsidRDefault="0077257F" w:rsidP="006E0DB2">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w:t>
      </w:r>
      <w:proofErr w:type="spellStart"/>
      <w:r w:rsidRPr="00337586">
        <w:rPr>
          <w:rFonts w:ascii="Arial" w:hAnsi="Arial" w:cs="Arial"/>
          <w:sz w:val="20"/>
          <w:szCs w:val="20"/>
        </w:rPr>
        <w:t>Dannon</w:t>
      </w:r>
      <w:proofErr w:type="spellEnd"/>
      <w:r w:rsidRPr="00337586">
        <w:rPr>
          <w:rFonts w:ascii="Arial" w:hAnsi="Arial" w:cs="Arial"/>
          <w:sz w:val="20"/>
          <w:szCs w:val="20"/>
        </w:rPr>
        <w:t xml:space="preserve">. (2014). </w:t>
      </w:r>
      <w:r w:rsidRPr="00337586">
        <w:rPr>
          <w:rFonts w:ascii="Arial" w:hAnsi="Arial" w:cs="Arial"/>
          <w:bCs/>
          <w:sz w:val="20"/>
          <w:szCs w:val="20"/>
        </w:rPr>
        <w:t xml:space="preserve">The </w:t>
      </w:r>
      <w:proofErr w:type="spellStart"/>
      <w:r w:rsidRPr="00337586">
        <w:rPr>
          <w:rFonts w:ascii="Arial" w:hAnsi="Arial" w:cs="Arial"/>
          <w:bCs/>
          <w:sz w:val="20"/>
          <w:szCs w:val="20"/>
        </w:rPr>
        <w:t>Dannon</w:t>
      </w:r>
      <w:proofErr w:type="spellEnd"/>
      <w:r w:rsidRPr="00337586">
        <w:rPr>
          <w:rFonts w:ascii="Arial" w:hAnsi="Arial" w:cs="Arial"/>
          <w:bCs/>
          <w:sz w:val="20"/>
          <w:szCs w:val="20"/>
        </w:rPr>
        <w:t xml:space="preserve"> Company Commits To Further Improve Nutrition Profile Of Its Yogurt with Partnership For A Healthier America. Retrieved from: Press Releases:</w:t>
      </w:r>
      <w:r w:rsidRPr="00337586">
        <w:rPr>
          <w:rFonts w:ascii="Arial" w:hAnsi="Arial" w:cs="Arial"/>
          <w:sz w:val="20"/>
          <w:szCs w:val="20"/>
        </w:rPr>
        <w:t xml:space="preserve"> </w:t>
      </w:r>
      <w:hyperlink r:id="rId5" w:history="1">
        <w:r w:rsidRPr="00337586">
          <w:rPr>
            <w:rStyle w:val="Hyperlink"/>
            <w:rFonts w:ascii="Arial" w:hAnsi="Arial" w:cs="Arial"/>
            <w:sz w:val="20"/>
            <w:szCs w:val="20"/>
          </w:rPr>
          <w:t>http://www.dannon.com/partnership-for-healthy-america/</w:t>
        </w:r>
      </w:hyperlink>
      <w:r w:rsidRPr="00337586">
        <w:rPr>
          <w:rStyle w:val="Hyperlink"/>
          <w:rFonts w:ascii="Arial" w:hAnsi="Arial" w:cs="Arial"/>
          <w:sz w:val="20"/>
          <w:szCs w:val="20"/>
        </w:rPr>
        <w:t>. Accessed on April 2, 2015.</w:t>
      </w:r>
    </w:p>
  </w:endnote>
  <w:endnote w:id="22">
    <w:p w14:paraId="01ED2FC4" w14:textId="77777777" w:rsidR="0077257F" w:rsidRPr="00337586" w:rsidRDefault="0077257F" w:rsidP="00A956D0">
      <w:pPr>
        <w:pStyle w:val="EndnoteText"/>
        <w:spacing w:after="120"/>
        <w:rPr>
          <w:rFonts w:ascii="Arial" w:hAnsi="Arial" w:cs="Arial"/>
          <w:sz w:val="20"/>
          <w:szCs w:val="20"/>
        </w:rPr>
      </w:pPr>
      <w:r w:rsidRPr="00337586">
        <w:rPr>
          <w:rStyle w:val="EndnoteReference"/>
          <w:rFonts w:ascii="Arial" w:hAnsi="Arial" w:cs="Arial"/>
          <w:sz w:val="20"/>
          <w:szCs w:val="20"/>
        </w:rPr>
        <w:endnoteRef/>
      </w:r>
      <w:r w:rsidRPr="00337586">
        <w:rPr>
          <w:rFonts w:ascii="Arial" w:hAnsi="Arial" w:cs="Arial"/>
          <w:sz w:val="20"/>
          <w:szCs w:val="20"/>
        </w:rPr>
        <w:t xml:space="preserve"> National Cancer Institute. (2015). Sources of Added Sugars in the Diets of the U.S. Population Ages 2 Years and Older, NHANES 2005–2006. </w:t>
      </w:r>
      <w:r w:rsidRPr="00337586">
        <w:rPr>
          <w:rFonts w:ascii="Arial" w:hAnsi="Arial" w:cs="Arial"/>
          <w:i/>
          <w:sz w:val="20"/>
          <w:szCs w:val="20"/>
        </w:rPr>
        <w:t>Risk Factor Monitoring and Methods</w:t>
      </w:r>
      <w:r w:rsidRPr="00337586">
        <w:rPr>
          <w:rFonts w:ascii="Arial" w:hAnsi="Arial" w:cs="Arial"/>
          <w:sz w:val="20"/>
          <w:szCs w:val="20"/>
        </w:rPr>
        <w:t xml:space="preserve">. Retrieved from: Cancer Control and Population Sciences: </w:t>
      </w:r>
      <w:hyperlink r:id="rId6" w:history="1">
        <w:r w:rsidRPr="00337586">
          <w:rPr>
            <w:rStyle w:val="Hyperlink"/>
            <w:rFonts w:ascii="Arial" w:hAnsi="Arial" w:cs="Arial"/>
            <w:sz w:val="20"/>
            <w:szCs w:val="20"/>
          </w:rPr>
          <w:t>http://www.nccor.org/downloads/jada2010.pdf</w:t>
        </w:r>
      </w:hyperlink>
      <w:r w:rsidRPr="00337586">
        <w:rPr>
          <w:rFonts w:ascii="Arial" w:hAnsi="Arial" w:cs="Arial"/>
          <w:sz w:val="20"/>
          <w:szCs w:val="20"/>
        </w:rPr>
        <w:t>. Accessed February 11,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B444" w14:textId="77777777" w:rsidR="0077257F" w:rsidRDefault="0077257F" w:rsidP="004D0F94">
      <w:r>
        <w:separator/>
      </w:r>
    </w:p>
  </w:footnote>
  <w:footnote w:type="continuationSeparator" w:id="0">
    <w:p w14:paraId="445F4C64" w14:textId="77777777" w:rsidR="0077257F" w:rsidRDefault="0077257F" w:rsidP="004D0F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3E55"/>
    <w:multiLevelType w:val="hybridMultilevel"/>
    <w:tmpl w:val="97286AE2"/>
    <w:lvl w:ilvl="0" w:tplc="0C06B63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24287"/>
    <w:multiLevelType w:val="hybridMultilevel"/>
    <w:tmpl w:val="06403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35932"/>
    <w:multiLevelType w:val="hybridMultilevel"/>
    <w:tmpl w:val="44861654"/>
    <w:lvl w:ilvl="0" w:tplc="66508AAA">
      <w:start w:val="1"/>
      <w:numFmt w:val="bullet"/>
      <w:lvlText w:val=""/>
      <w:lvlJc w:val="left"/>
      <w:pPr>
        <w:ind w:left="720" w:hanging="360"/>
      </w:pPr>
      <w:rPr>
        <w:rFonts w:ascii="Wingdings 3" w:hAnsi="Wingdings 3" w:hint="default"/>
        <w:color w:val="F55A0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229DC"/>
    <w:multiLevelType w:val="hybridMultilevel"/>
    <w:tmpl w:val="9CF4E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77BC5"/>
    <w:multiLevelType w:val="hybridMultilevel"/>
    <w:tmpl w:val="F6560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94"/>
    <w:rsid w:val="00053C21"/>
    <w:rsid w:val="001A5C8F"/>
    <w:rsid w:val="00254F87"/>
    <w:rsid w:val="002F3BB7"/>
    <w:rsid w:val="00337586"/>
    <w:rsid w:val="003D0EDC"/>
    <w:rsid w:val="004836B7"/>
    <w:rsid w:val="004C32B1"/>
    <w:rsid w:val="004D0F94"/>
    <w:rsid w:val="005E2304"/>
    <w:rsid w:val="006E0DB2"/>
    <w:rsid w:val="00761112"/>
    <w:rsid w:val="0077257F"/>
    <w:rsid w:val="00812E9B"/>
    <w:rsid w:val="0085788F"/>
    <w:rsid w:val="00915C81"/>
    <w:rsid w:val="009536F7"/>
    <w:rsid w:val="00954894"/>
    <w:rsid w:val="009F2F7C"/>
    <w:rsid w:val="00A34816"/>
    <w:rsid w:val="00A956D0"/>
    <w:rsid w:val="00AB5813"/>
    <w:rsid w:val="00B3394D"/>
    <w:rsid w:val="00B4768F"/>
    <w:rsid w:val="00B863D6"/>
    <w:rsid w:val="00C25804"/>
    <w:rsid w:val="00D92FE6"/>
    <w:rsid w:val="00DC690D"/>
    <w:rsid w:val="00F1119C"/>
    <w:rsid w:val="00FD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B6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94"/>
    <w:pPr>
      <w:ind w:left="720"/>
      <w:contextualSpacing/>
    </w:pPr>
  </w:style>
  <w:style w:type="paragraph" w:styleId="FootnoteText">
    <w:name w:val="footnote text"/>
    <w:basedOn w:val="Normal"/>
    <w:link w:val="FootnoteTextChar"/>
    <w:uiPriority w:val="99"/>
    <w:unhideWhenUsed/>
    <w:rsid w:val="004D0F9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D0F94"/>
    <w:rPr>
      <w:rFonts w:asciiTheme="minorHAnsi" w:eastAsiaTheme="minorHAnsi" w:hAnsiTheme="minorHAnsi"/>
      <w:sz w:val="20"/>
      <w:szCs w:val="20"/>
    </w:rPr>
  </w:style>
  <w:style w:type="character" w:styleId="FootnoteReference">
    <w:name w:val="footnote reference"/>
    <w:basedOn w:val="DefaultParagraphFont"/>
    <w:uiPriority w:val="99"/>
    <w:unhideWhenUsed/>
    <w:rsid w:val="004D0F94"/>
    <w:rPr>
      <w:vertAlign w:val="superscript"/>
    </w:rPr>
  </w:style>
  <w:style w:type="character" w:styleId="Hyperlink">
    <w:name w:val="Hyperlink"/>
    <w:rsid w:val="004D0F94"/>
    <w:rPr>
      <w:color w:val="0000FF"/>
      <w:u w:val="single"/>
    </w:rPr>
  </w:style>
  <w:style w:type="paragraph" w:styleId="EndnoteText">
    <w:name w:val="endnote text"/>
    <w:basedOn w:val="Normal"/>
    <w:link w:val="EndnoteTextChar"/>
    <w:uiPriority w:val="99"/>
    <w:unhideWhenUsed/>
    <w:rsid w:val="004D0F94"/>
  </w:style>
  <w:style w:type="character" w:customStyle="1" w:styleId="EndnoteTextChar">
    <w:name w:val="Endnote Text Char"/>
    <w:basedOn w:val="DefaultParagraphFont"/>
    <w:link w:val="EndnoteText"/>
    <w:uiPriority w:val="99"/>
    <w:rsid w:val="004D0F94"/>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4D0F94"/>
    <w:rPr>
      <w:vertAlign w:val="superscript"/>
    </w:rPr>
  </w:style>
  <w:style w:type="character" w:styleId="FollowedHyperlink">
    <w:name w:val="FollowedHyperlink"/>
    <w:basedOn w:val="DefaultParagraphFont"/>
    <w:uiPriority w:val="99"/>
    <w:semiHidden/>
    <w:unhideWhenUsed/>
    <w:rsid w:val="005E23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94"/>
    <w:pPr>
      <w:ind w:left="720"/>
      <w:contextualSpacing/>
    </w:pPr>
  </w:style>
  <w:style w:type="paragraph" w:styleId="FootnoteText">
    <w:name w:val="footnote text"/>
    <w:basedOn w:val="Normal"/>
    <w:link w:val="FootnoteTextChar"/>
    <w:uiPriority w:val="99"/>
    <w:unhideWhenUsed/>
    <w:rsid w:val="004D0F9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D0F94"/>
    <w:rPr>
      <w:rFonts w:asciiTheme="minorHAnsi" w:eastAsiaTheme="minorHAnsi" w:hAnsiTheme="minorHAnsi"/>
      <w:sz w:val="20"/>
      <w:szCs w:val="20"/>
    </w:rPr>
  </w:style>
  <w:style w:type="character" w:styleId="FootnoteReference">
    <w:name w:val="footnote reference"/>
    <w:basedOn w:val="DefaultParagraphFont"/>
    <w:uiPriority w:val="99"/>
    <w:unhideWhenUsed/>
    <w:rsid w:val="004D0F94"/>
    <w:rPr>
      <w:vertAlign w:val="superscript"/>
    </w:rPr>
  </w:style>
  <w:style w:type="character" w:styleId="Hyperlink">
    <w:name w:val="Hyperlink"/>
    <w:rsid w:val="004D0F94"/>
    <w:rPr>
      <w:color w:val="0000FF"/>
      <w:u w:val="single"/>
    </w:rPr>
  </w:style>
  <w:style w:type="paragraph" w:styleId="EndnoteText">
    <w:name w:val="endnote text"/>
    <w:basedOn w:val="Normal"/>
    <w:link w:val="EndnoteTextChar"/>
    <w:uiPriority w:val="99"/>
    <w:unhideWhenUsed/>
    <w:rsid w:val="004D0F94"/>
  </w:style>
  <w:style w:type="character" w:customStyle="1" w:styleId="EndnoteTextChar">
    <w:name w:val="Endnote Text Char"/>
    <w:basedOn w:val="DefaultParagraphFont"/>
    <w:link w:val="EndnoteText"/>
    <w:uiPriority w:val="99"/>
    <w:rsid w:val="004D0F94"/>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4D0F94"/>
    <w:rPr>
      <w:vertAlign w:val="superscript"/>
    </w:rPr>
  </w:style>
  <w:style w:type="character" w:styleId="FollowedHyperlink">
    <w:name w:val="FollowedHyperlink"/>
    <w:basedOn w:val="DefaultParagraphFont"/>
    <w:uiPriority w:val="99"/>
    <w:semiHidden/>
    <w:unhideWhenUsed/>
    <w:rsid w:val="005E2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yse@cfpa.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fpa.net/proposed-cacfp-meal-pattern-changes" TargetMode="External"/><Relationship Id="rId10" Type="http://schemas.openxmlformats.org/officeDocument/2006/relationships/hyperlink" Target="http://www.regulations.gov/"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aap.org/en-us/advocacy-and-policy/aap-health-initiatives/HALF-Implementation-Guide/Age-Specific-Content/Pages/Infant-Food-and-Feeding.aspx" TargetMode="External"/><Relationship Id="rId4" Type="http://schemas.openxmlformats.org/officeDocument/2006/relationships/hyperlink" Target="http://health.gov/dietaryguidelines/2015-scientific-report/04-integration.asp" TargetMode="External"/><Relationship Id="rId5" Type="http://schemas.openxmlformats.org/officeDocument/2006/relationships/hyperlink" Target="http://www.dannon.com/partnership-for-healthy-america/" TargetMode="External"/><Relationship Id="rId6" Type="http://schemas.openxmlformats.org/officeDocument/2006/relationships/hyperlink" Target="http://www.nccor.org/downloads/jada2010.pdf" TargetMode="External"/><Relationship Id="rId1" Type="http://schemas.openxmlformats.org/officeDocument/2006/relationships/hyperlink" Target="http://www.gao.gov/assets/230/220606.pdf" TargetMode="External"/><Relationship Id="rId2" Type="http://schemas.openxmlformats.org/officeDocument/2006/relationships/hyperlink" Target="http://ccfl.unl.edu/projects_outreach/projects/current/ecp/pdf/finalN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B14948BD-EC4F-C441-97D9-6BD605CA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2220</Words>
  <Characters>12660</Characters>
  <Application>Microsoft Macintosh Word</Application>
  <DocSecurity>0</DocSecurity>
  <Lines>105</Lines>
  <Paragraphs>29</Paragraphs>
  <ScaleCrop>false</ScaleCrop>
  <Company>CFPA</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Homel Vitale</dc:creator>
  <cp:keywords/>
  <dc:description/>
  <cp:lastModifiedBy>Elyse Homel Vitale</cp:lastModifiedBy>
  <cp:revision>21</cp:revision>
  <cp:lastPrinted>2015-04-09T01:54:00Z</cp:lastPrinted>
  <dcterms:created xsi:type="dcterms:W3CDTF">2015-04-09T01:14:00Z</dcterms:created>
  <dcterms:modified xsi:type="dcterms:W3CDTF">2015-05-06T00:51:00Z</dcterms:modified>
</cp:coreProperties>
</file>